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-10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515"/>
        <w:gridCol w:w="7123"/>
      </w:tblGrid>
      <w:tr>
        <w:trPr/>
        <w:tc>
          <w:tcPr>
            <w:tcW w:w="25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457325" cy="1186180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es-ES"/>
              </w:rPr>
              <w:t>Test B de S5, diciembre 2021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es-ES"/>
              </w:rPr>
              <w:t>Profesores : L. SÁNCHEZ  y Y. BARSAMIAN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  <w:lang w:val="es-ES"/>
        </w:rPr>
      </w:pPr>
      <w:r>
        <w:rPr>
          <w:rFonts w:cs="Calibri" w:cstheme="minorHAnsi" w:ascii="Arial" w:hAnsi="Arial"/>
          <w:sz w:val="24"/>
          <w:szCs w:val="24"/>
          <w:lang w:val="es-ES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649"/>
        <w:gridCol w:w="5894"/>
        <w:gridCol w:w="1483"/>
      </w:tblGrid>
      <w:tr>
        <w:trPr/>
        <w:tc>
          <w:tcPr>
            <w:tcW w:w="1649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  <w:lang w:val="es-ES"/>
              </w:rPr>
            </w:pPr>
            <w:r>
              <w:rPr>
                <w:rFonts w:cs="Calibri" w:ascii="Arial" w:hAnsi="Arial"/>
                <w:sz w:val="24"/>
                <w:szCs w:val="24"/>
                <w:lang w:val="es-ES"/>
              </w:rPr>
            </w:r>
          </w:p>
        </w:tc>
        <w:tc>
          <w:tcPr>
            <w:tcW w:w="5894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MatémÁticas 4 périodOs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Parte A</w:t>
            </w:r>
          </w:p>
        </w:tc>
        <w:tc>
          <w:tcPr>
            <w:tcW w:w="1483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/>
          <w:caps/>
        </w:rPr>
      </w:pPr>
      <w:r>
        <w:rPr>
          <w:rFonts w:ascii="Arial" w:hAnsi="Arial"/>
          <w:caps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</w:rPr>
        <w:t xml:space="preserve">Date : </w:t>
      </w:r>
      <w:r>
        <w:rPr>
          <w:rFonts w:cs="Calibri" w:ascii="Arial" w:hAnsi="Arial" w:cstheme="minorHAnsi"/>
          <w:sz w:val="24"/>
          <w:szCs w:val="24"/>
        </w:rPr>
        <w:t>1 diciembre, 2021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</w:rPr>
      </w:pPr>
      <w:r>
        <w:rPr>
          <w:rFonts w:cs="Calibri" w:ascii="Arial" w:hAnsi="Arial" w:cstheme="minorHAnsi"/>
          <w:sz w:val="36"/>
          <w:szCs w:val="36"/>
        </w:rPr>
        <w:t>Apellidos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</w:rPr>
      </w:pPr>
      <w:r>
        <w:rPr>
          <w:rFonts w:cs="Calibri" w:ascii="Arial" w:hAnsi="Arial" w:cstheme="minorHAnsi"/>
          <w:sz w:val="36"/>
          <w:szCs w:val="36"/>
        </w:rPr>
        <w:t>Nombre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</w:rPr>
      </w:pPr>
      <w:r>
        <w:rPr>
          <w:rFonts w:cs="Calibri" w:ascii="Arial" w:hAnsi="Arial" w:cstheme="minorHAnsi"/>
          <w:sz w:val="36"/>
          <w:szCs w:val="36"/>
        </w:rPr>
        <w:t>Clase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</w:rPr>
      </w:pPr>
      <w:r>
        <w:rPr>
          <w:rFonts w:cs="Calibri" w:ascii="Arial" w:hAnsi="Arial" w:cstheme="minorHAnsi"/>
          <w:sz w:val="36"/>
          <w:szCs w:val="36"/>
        </w:rPr>
        <w:t xml:space="preserve">Nota : _____ / </w:t>
      </w:r>
      <w:r>
        <w:rPr>
          <w:rFonts w:eastAsia="Calibri" w:cs="Calibri" w:ascii="Arial" w:hAnsi="Arial" w:cstheme="minorHAnsi"/>
          <w:sz w:val="36"/>
          <w:szCs w:val="36"/>
        </w:rPr>
        <w:t>2</w:t>
      </w:r>
      <w:r>
        <w:rPr>
          <w:rFonts w:cs="Calibri" w:ascii="Arial" w:hAnsi="Arial" w:cstheme="minorHAnsi"/>
          <w:sz w:val="36"/>
          <w:szCs w:val="36"/>
        </w:rPr>
        <w:t>0</w:t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es-ES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es-ES"/>
              </w:rPr>
              <w:t>duración de la prueba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es-ES"/>
              </w:rPr>
            </w:pPr>
            <w:r>
              <w:rPr>
                <w:rFonts w:cs="Calibri" w:ascii="Arial" w:hAnsi="Arial" w:cstheme="minorHAnsi"/>
                <w:lang w:val="es-ES"/>
              </w:rPr>
              <w:t>45 minutos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  <w:lang w:val="es-ES"/>
              </w:rPr>
            </w:pPr>
            <w:r>
              <w:rPr>
                <w:rFonts w:cs="Calibri" w:cstheme="minorHAnsi" w:ascii="Arial" w:hAnsi="Arial"/>
                <w:lang w:val="es-E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es-ES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es-ES"/>
              </w:rPr>
              <w:t>Material autorizado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es-ES"/>
              </w:rPr>
            </w:pPr>
            <w:r>
              <w:rPr>
                <w:rFonts w:cs="Calibri" w:ascii="Arial" w:hAnsi="Arial" w:cstheme="minorHAnsi"/>
                <w:lang w:val="es-ES"/>
              </w:rPr>
              <w:t>Examen sin soporte tecnológico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es-ES"/>
              </w:rPr>
            </w:pPr>
            <w:r>
              <w:rPr>
                <w:rFonts w:cs="Calibri" w:ascii="Arial" w:hAnsi="Arial" w:cstheme="minorHAnsi"/>
                <w:lang w:val="es-ES"/>
              </w:rPr>
              <w:t>Lápiz para las gráficas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es-ES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es-ES"/>
              </w:rPr>
              <w:t>instrucciones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es-ES"/>
        </w:rPr>
      </w:pPr>
      <w:r>
        <w:rPr>
          <w:rFonts w:cs="Calibri" w:ascii="Arial" w:hAnsi="Arial" w:cstheme="minorHAnsi"/>
          <w:lang w:val="es-ES"/>
        </w:rPr>
        <w:t xml:space="preserve"> </w:t>
      </w:r>
      <w:r>
        <w:rPr>
          <w:rFonts w:cs="Calibri" w:ascii="Arial" w:hAnsi="Arial" w:cstheme="minorHAnsi"/>
          <w:lang w:val="es-ES"/>
        </w:rPr>
        <w:t>El examen consta de 4 ejercicios obligatorios, con un total de 20 puntos.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es-ES"/>
        </w:rPr>
      </w:pPr>
      <w:r>
        <w:rPr>
          <w:rFonts w:cs="Calibri" w:ascii="Arial" w:hAnsi="Arial" w:cstheme="minorHAnsi"/>
          <w:lang w:val="es-ES"/>
        </w:rPr>
        <w:t xml:space="preserve"> </w:t>
      </w:r>
      <w:r>
        <w:rPr>
          <w:rFonts w:cs="Calibri" w:ascii="Arial" w:hAnsi="Arial" w:cstheme="minorHAnsi"/>
          <w:lang w:val="es-ES"/>
        </w:rPr>
        <w:t>Para conseguir la calificación máxima deben mostrarse los razonamientos, a menos que se indique lo contrario.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 w:cs="Calibri" w:cstheme="minorHAnsi"/>
          <w:lang w:val="es-ES"/>
        </w:rPr>
      </w:pPr>
      <w:r>
        <w:rPr>
          <w:rFonts w:cs="Calibri" w:ascii="Arial" w:hAnsi="Arial" w:cstheme="minorHAnsi"/>
          <w:lang w:val="es-ES"/>
        </w:rPr>
        <w:t xml:space="preserve"> </w:t>
      </w:r>
      <w:r>
        <w:rPr>
          <w:rFonts w:cs="Calibri" w:ascii="Arial" w:hAnsi="Arial" w:cstheme="minorHAnsi"/>
          <w:lang w:val="es-ES"/>
        </w:rPr>
        <w:t>Debe responderse en las páginas en blanco dejadas para este fin, después de cada página de preguntas.</w:t>
      </w:r>
    </w:p>
    <w:p>
      <w:pPr>
        <w:pStyle w:val="ListParagraph"/>
        <w:jc w:val="right"/>
        <w:rPr>
          <w:rFonts w:ascii="Arial" w:hAnsi="Arial"/>
          <w:lang w:val="es-ES"/>
        </w:rPr>
      </w:pPr>
      <w:r>
        <w:rPr>
          <w:rFonts w:cs="Calibri" w:ascii="Arial" w:hAnsi="Arial" w:cstheme="minorHAnsi"/>
          <w:lang w:val="es-ES"/>
        </w:rPr>
        <w:t>Buen trabajo y mucha suerte.</w:t>
      </w:r>
      <w:r>
        <w:br w:type="page"/>
      </w:r>
    </w:p>
    <w:tbl>
      <w:tblPr>
        <w:tblStyle w:val="Tablaconcuadrcula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5"/>
        <w:gridCol w:w="7604"/>
      </w:tblGrid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A1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Cálculo</w:t>
            </w:r>
          </w:p>
        </w:tc>
      </w:tr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puntos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>1) Expresar como una única potencia y al final resolver: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 xml:space="preserve">a)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sup>
              </m:sSup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8</m:t>
                  </m:r>
                </m:sup>
              </m:sSup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 xml:space="preserve">          b)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36</m:t>
                  </m:r>
                </m:e>
                <m:sup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sup>
              </m:sSup>
            </m:oMath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2) Dados los siguientes números 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4300</m:t>
              </m:r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31</m:t>
                  </m:r>
                </m:sup>
              </m:sSup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0,0003</m:t>
              </m:r>
              <m:r>
                <w:rPr>
                  <w:rFonts w:ascii="Cambria Math" w:hAnsi="Cambria Math"/>
                </w:rPr>
                <m:t xml:space="preserve">∙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12</m:t>
                  </m:r>
                </m:sup>
              </m:sSup>
            </m:oMath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2 puntos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a) Expresa A y B en notación científica.</w:t>
            </w:r>
          </w:p>
        </w:tc>
      </w:tr>
      <w:tr>
        <w:trPr/>
        <w:tc>
          <w:tcPr>
            <w:tcW w:w="139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1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</w:t>
            </w:r>
          </w:p>
        </w:tc>
        <w:tc>
          <w:tcPr>
            <w:tcW w:w="7604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b) Realiza la operación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  y expresa el resultado en notación científica.</w:t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b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</w:r>
    </w:p>
    <w:p>
      <w:pPr>
        <w:pStyle w:val="ListParagraph"/>
        <w:spacing w:lineRule="auto" w:line="360"/>
        <w:rPr>
          <w:rFonts w:ascii="Arial" w:hAnsi="Arial"/>
          <w:b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</w:r>
    </w:p>
    <w:tbl>
      <w:tblPr>
        <w:tblStyle w:val="Tablaconcuadrcula"/>
        <w:tblW w:w="8988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3"/>
        <w:gridCol w:w="7604"/>
      </w:tblGrid>
      <w:tr>
        <w:trPr/>
        <w:tc>
          <w:tcPr>
            <w:tcW w:w="138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A2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Álgebra</w:t>
            </w:r>
          </w:p>
        </w:tc>
      </w:tr>
      <w:tr>
        <w:trPr/>
        <w:tc>
          <w:tcPr>
            <w:tcW w:w="1383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puntos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Style w:val="Bekezdsalapbettpusa"/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1) a) Completa el siguiente triángulo de Pascal: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drawing>
                <wp:inline distT="0" distB="0" distL="0" distR="0">
                  <wp:extent cx="3336290" cy="2430145"/>
                  <wp:effectExtent l="0" t="0" r="0" b="0"/>
                  <wp:docPr id="3" name="Imagen 31" descr="Gráfico, Gráfico de cajas y bigot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1" descr="Gráfico, Gráfico de cajas y bigotes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1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b) Con la ayuda del triángulo, desarrolla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.</w:t>
            </w:r>
          </w:p>
        </w:tc>
      </w:tr>
      <w:tr>
        <w:trPr/>
        <w:tc>
          <w:tcPr>
            <w:tcW w:w="1383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2 puntos</w:t>
            </w:r>
          </w:p>
        </w:tc>
        <w:tc>
          <w:tcPr>
            <w:tcW w:w="7604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 xml:space="preserve">2) Resuelve la ecuación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27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.</w:t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b/>
          <w:b/>
        </w:rPr>
      </w:pPr>
      <w:r>
        <w:rPr>
          <w:rFonts w:ascii="Arial" w:hAnsi="Arial"/>
          <w:b/>
        </w:rPr>
      </w:r>
      <w:r>
        <w:br w:type="page"/>
      </w:r>
    </w:p>
    <w:tbl>
      <w:tblPr>
        <w:tblStyle w:val="Tablaconcuadrcula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5"/>
        <w:gridCol w:w="7604"/>
      </w:tblGrid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A3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Estadística</w:t>
            </w:r>
          </w:p>
        </w:tc>
      </w:tr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La clase A, con 8 alumnos, ha obtenido las siguientes notas en un examen: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8; 4; 5; 10; 5; 3; 7; 7</w:t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3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puntos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1) Dibuja el diagrama de Cajas y bigotes correspondiente a esa distribución estadística. Muestra los cálculos para obtener la mediana y los cuartiles.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Otras dos clases han realizado el mismo examen. 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 </w:t>
            </w: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A continuación, están representados los diagramas de cajas y bigotes correspondientes: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Clase B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drawing>
                <wp:inline distT="0" distB="0" distL="0" distR="0">
                  <wp:extent cx="4752340" cy="1212215"/>
                  <wp:effectExtent l="0" t="0" r="0" b="0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Clase C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drawing>
                <wp:inline distT="0" distB="0" distL="0" distR="0">
                  <wp:extent cx="4752340" cy="1212215"/>
                  <wp:effectExtent l="0" t="0" r="0" b="0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39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2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 xml:space="preserve"> puntos</w:t>
            </w:r>
          </w:p>
        </w:tc>
        <w:tc>
          <w:tcPr>
            <w:tcW w:w="7604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2) Compara los resultados de las clases B y C. Realiza 4 comentarios basándote en los parámetros estadísticos comparando ambos diagramas de cajas.</w:t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b/>
          <w:b/>
          <w:lang w:val="es-ES"/>
        </w:rPr>
      </w:pPr>
      <w:r>
        <w:rPr>
          <w:rFonts w:ascii="Arial" w:hAnsi="Arial"/>
          <w:b/>
          <w:lang w:val="es-ES"/>
        </w:rPr>
      </w:r>
    </w:p>
    <w:p>
      <w:pPr>
        <w:pStyle w:val="ListParagraph"/>
        <w:spacing w:lineRule="auto" w:line="360"/>
        <w:rPr>
          <w:rFonts w:ascii="Arial" w:hAnsi="Arial"/>
          <w:b/>
          <w:b/>
          <w:lang w:val="es-ES"/>
        </w:rPr>
      </w:pPr>
      <w:r>
        <w:rPr>
          <w:rFonts w:ascii="Arial" w:hAnsi="Arial"/>
          <w:b/>
          <w:lang w:val="es-ES"/>
        </w:rPr>
      </w:r>
    </w:p>
    <w:p>
      <w:pPr>
        <w:pStyle w:val="ListParagraph"/>
        <w:spacing w:lineRule="auto" w:line="360"/>
        <w:rPr>
          <w:rFonts w:ascii="Arial" w:hAnsi="Arial"/>
          <w:b/>
          <w:b/>
          <w:lang w:val="es-ES"/>
        </w:rPr>
      </w:pPr>
      <w:r>
        <w:rPr>
          <w:rFonts w:ascii="Arial" w:hAnsi="Arial"/>
          <w:b/>
          <w:lang w:val="es-ES"/>
        </w:rPr>
      </w:r>
    </w:p>
    <w:p>
      <w:pPr>
        <w:pStyle w:val="ListParagraph"/>
        <w:spacing w:lineRule="auto" w:line="360"/>
        <w:rPr>
          <w:rFonts w:ascii="Arial" w:hAnsi="Arial"/>
          <w:b/>
          <w:b/>
          <w:lang w:val="es-ES"/>
        </w:rPr>
      </w:pPr>
      <w:r>
        <w:rPr>
          <w:rFonts w:ascii="Arial" w:hAnsi="Arial"/>
          <w:b/>
          <w:lang w:val="es-ES"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  <w:r>
        <w:br w:type="page"/>
      </w:r>
    </w:p>
    <w:tbl>
      <w:tblPr>
        <w:tblStyle w:val="Tablaconcuadrcula"/>
        <w:tblW w:w="90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5"/>
        <w:gridCol w:w="7604"/>
      </w:tblGrid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pageBreakBefore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A4</w:t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Funciones cuadráticas</w:t>
            </w:r>
          </w:p>
        </w:tc>
      </w:tr>
      <w:tr>
        <w:trPr/>
        <w:tc>
          <w:tcPr>
            <w:tcW w:w="1395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604" w:type="dxa"/>
            <w:tcBorders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 xml:space="preserve">En este ejercicio, considera la función de segundo grado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>, representada a continuación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drawing>
                <wp:inline distT="0" distB="0" distL="0" distR="0">
                  <wp:extent cx="4761230" cy="4385310"/>
                  <wp:effectExtent l="0" t="0" r="0" b="0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230" cy="438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punto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1) Observando el gráfico, halla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.</w:t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punto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2) Observando el gráfico, halla las coordenadas del vértice de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f</m:t>
                  </m:r>
                </m:sub>
              </m:sSub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.</w:t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2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puntos</w:t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3) Dibuja el eje de simetría de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f</m:t>
                  </m:r>
                </m:sub>
              </m:sSub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 y escribe su ecuación.</w:t>
            </w:r>
          </w:p>
        </w:tc>
      </w:tr>
      <w:tr>
        <w:trPr/>
        <w:tc>
          <w:tcPr>
            <w:tcW w:w="1395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604" w:type="dxa"/>
            <w:tcBorders>
              <w:top w:val="nil"/>
              <w:bottom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4) Queremos expresar la ecuación de la forma: 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q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de-DE" w:eastAsia="en-US" w:bidi="ar-SA"/>
              </w:rPr>
              <w:t>.</w:t>
            </w:r>
          </w:p>
        </w:tc>
      </w:tr>
      <w:tr>
        <w:trPr/>
        <w:tc>
          <w:tcPr>
            <w:tcW w:w="139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/>
                <w:b/>
                <w:b/>
                <w:sz w:val="28"/>
                <w:szCs w:val="28"/>
              </w:rPr>
            </w:pPr>
            <w:r>
              <w:rPr>
                <w:rFonts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>1</w:t>
            </w:r>
            <w:r>
              <w:rPr>
                <w:rFonts w:eastAsia="Calibri" w:cs="" w:ascii="Arial" w:hAnsi="Arial"/>
                <w:b/>
                <w:kern w:val="0"/>
                <w:sz w:val="28"/>
                <w:szCs w:val="28"/>
                <w:lang w:val="de-DE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de-DE" w:eastAsia="en-US" w:bidi="ar-SA"/>
              </w:rPr>
              <w:t>punto</w:t>
            </w:r>
          </w:p>
        </w:tc>
        <w:tc>
          <w:tcPr>
            <w:tcW w:w="7604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 xml:space="preserve">Si dudamos sobre si el valor que puede tomar 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 xml:space="preserve"> es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 xml:space="preserve"> o 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" w:ascii="Arial" w:hAnsi="Arial" w:eastAsiaTheme="minorEastAsia"/>
                <w:kern w:val="0"/>
                <w:sz w:val="28"/>
                <w:szCs w:val="28"/>
                <w:lang w:val="es-ES" w:eastAsia="en-US" w:bidi="ar-SA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-14" w:hanging="0"/>
              <w:contextualSpacing/>
              <w:jc w:val="left"/>
              <w:rPr>
                <w:rFonts w:ascii="Arial" w:hAnsi="Arial"/>
                <w:sz w:val="28"/>
                <w:szCs w:val="28"/>
                <w:lang w:val="es-ES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es-ES" w:eastAsia="en-US" w:bidi="ar-SA"/>
              </w:rPr>
              <w:t>Justifica cuál es el valor correcto.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ListParagraph"/>
        <w:spacing w:lineRule="auto" w:line="36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ListParagraph"/>
        <w:spacing w:lineRule="auto" w:line="36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ListParagraph"/>
        <w:spacing w:lineRule="auto" w:line="36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tbl>
      <w:tblPr>
        <w:tblW w:w="9006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9006"/>
      </w:tblGrid>
      <w:tr>
        <w:trPr/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</w:tbl>
    <w:p>
      <w:pPr>
        <w:pStyle w:val="Normal"/>
        <w:spacing w:before="0" w:after="160"/>
        <w:rPr>
          <w:lang w:val="es-ES"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6836754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> NUMPAGES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8208663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> NUMPAGES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tulo2C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ar" w:customStyle="1">
    <w:name w:val="Título 2 Car"/>
    <w:basedOn w:val="DefaultParagraphFont"/>
    <w:link w:val="Ttulo2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e54d3"/>
    <w:rPr/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cabezadoC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epginaC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b760d"/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5A1EA8530B4EA2395C8CBB2578A1" ma:contentTypeVersion="2" ma:contentTypeDescription="Create a new document." ma:contentTypeScope="" ma:versionID="5fdab8e11d8f80d00a12f482819c7e02">
  <xsd:schema xmlns:xsd="http://www.w3.org/2001/XMLSchema" xmlns:xs="http://www.w3.org/2001/XMLSchema" xmlns:p="http://schemas.microsoft.com/office/2006/metadata/properties" xmlns:ns2="07fe1ad3-78aa-415b-9931-ffa7ab944ebc" targetNamespace="http://schemas.microsoft.com/office/2006/metadata/properties" ma:root="true" ma:fieldsID="4f7069e7e5b5cc8fdde8c6ecc1a22cf5" ns2:_="">
    <xsd:import namespace="07fe1ad3-78aa-415b-9931-ffa7ab944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EBF22-7F75-4563-9E2D-2A5334E0F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LibreOffice/7.2.3.2$Linux_X86_64 LibreOffice_project/20$Build-2</Application>
  <AppVersion>15.0000</AppVersion>
  <Pages>7</Pages>
  <Words>366</Words>
  <Characters>1773</Characters>
  <CharactersWithSpaces>2105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2021-11-21T19:23:00Z</dcterms:created>
  <dc:creator>Emmanuel Allaud - secondary TEACHER</dc:creator>
  <dc:description/>
  <dc:language>fr-FR</dc:language>
  <cp:lastModifiedBy/>
  <cp:lastPrinted>2021-01-21T10:21:00Z</cp:lastPrinted>
  <dcterms:modified xsi:type="dcterms:W3CDTF">2021-12-25T19:42:33Z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</Properties>
</file>