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6123"/>
      </w:tblGrid>
      <w:tr>
        <w:trPr/>
        <w:tc>
          <w:tcPr>
            <w:tcW w:w="3514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Test B de S5, juin 2022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</w:pPr>
            <w:r>
              <w:rPr>
                <w:rFonts w:cs="Calibri" w:ascii="Arial" w:hAnsi="Arial" w:cstheme="minorHAnsi"/>
                <w:b w:val="false"/>
                <w:bCs w:val="false"/>
                <w:caps w:val="false"/>
                <w:smallCaps w:val="false"/>
                <w:sz w:val="28"/>
                <w:szCs w:val="28"/>
                <w:lang w:val="fr-FR"/>
              </w:rPr>
              <w:t>Professeur : Y. BARSAMIAN</w:t>
            </w:r>
          </w:p>
        </w:tc>
      </w:tr>
    </w:tbl>
    <w:p>
      <w:pPr>
        <w:pStyle w:val="ListParagraph"/>
        <w:spacing w:before="0" w:after="0"/>
        <w:ind w:left="720" w:hanging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4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 w:cs="Calibri"/>
                <w:sz w:val="32"/>
                <w:szCs w:val="32"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A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spacing w:before="0" w:after="0"/>
        <w:ind w:left="720" w:hanging="0"/>
        <w:contextualSpacing/>
        <w:rPr>
          <w:rFonts w:ascii="Arial" w:hAnsi="Arial" w:cs="Calibri" w:cstheme="minorHAnsi"/>
          <w:sz w:val="24"/>
          <w:szCs w:val="24"/>
          <w:lang w:val="fr-FR"/>
        </w:rPr>
      </w:pPr>
      <w:r>
        <w:rPr>
          <w:rFonts w:cs="Calibri" w:cstheme="minorHAnsi" w:ascii="Arial" w:hAnsi="Arial"/>
          <w:sz w:val="24"/>
          <w:szCs w:val="24"/>
          <w:lang w:val="fr-FR"/>
        </w:rPr>
      </w:r>
    </w:p>
    <w:p>
      <w:pPr>
        <w:pStyle w:val="ListParagraph"/>
        <w:spacing w:before="0" w:after="0"/>
        <w:ind w:left="720" w:hanging="0"/>
        <w:contextualSpacing/>
        <w:rPr>
          <w:rFonts w:ascii="Arial" w:hAnsi="Arial"/>
          <w:caps/>
          <w:lang w:val="fr-FR"/>
        </w:rPr>
      </w:pPr>
      <w:r>
        <w:rPr>
          <w:rFonts w:ascii="Arial" w:hAnsi="Arial"/>
          <w:caps/>
          <w:lang w:val="fr-FR"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cs="Calibri" w:ascii="Arial" w:hAnsi="Arial" w:cstheme="minorHAnsi"/>
          <w:b/>
          <w:bCs/>
          <w:caps/>
          <w:sz w:val="24"/>
          <w:szCs w:val="24"/>
          <w:lang w:val="fr-FR"/>
        </w:rPr>
        <w:t xml:space="preserve">Date : </w:t>
      </w:r>
      <w:r>
        <w:rPr>
          <w:rFonts w:cs="Calibri" w:ascii="Arial" w:hAnsi="Arial" w:cstheme="minorHAnsi"/>
          <w:sz w:val="24"/>
          <w:szCs w:val="24"/>
          <w:lang w:val="fr-FR"/>
        </w:rPr>
        <w:t>13 juin 2022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sz w:val="36"/>
          <w:szCs w:val="36"/>
          <w:lang w:val="fr-FR"/>
        </w:rPr>
      </w:pPr>
      <w:r>
        <w:rPr>
          <w:rFonts w:cs="Calibri" w:ascii="Arial" w:hAnsi="Arial" w:cstheme="minorHAnsi"/>
          <w:sz w:val="36"/>
          <w:szCs w:val="36"/>
          <w:lang w:val="fr-FR"/>
        </w:rPr>
        <w:t xml:space="preserve">Note : _____ / </w:t>
      </w:r>
      <w:r>
        <w:rPr>
          <w:rFonts w:eastAsia="Calibri" w:cs="Calibri" w:ascii="Arial" w:hAnsi="Arial" w:cstheme="minorHAnsi"/>
          <w:color w:val="auto"/>
          <w:kern w:val="0"/>
          <w:sz w:val="36"/>
          <w:szCs w:val="36"/>
          <w:lang w:val="fr-FR" w:eastAsia="en-US" w:bidi="ar-SA"/>
        </w:rPr>
        <w:t>25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45 minutes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  <w:lang w:val="fr-FR"/>
              </w:rPr>
            </w:pPr>
            <w:r>
              <w:rPr>
                <w:rFonts w:cs="Calibri" w:cstheme="minorHAnsi"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lang w:val="fr-FR"/>
              </w:rPr>
            </w:pPr>
            <w:r>
              <w:rPr>
                <w:rFonts w:cs="Calibri" w:ascii="Arial" w:hAnsi="Arial" w:cstheme="minorHAnsi"/>
                <w:lang w:val="fr-FR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cs="Calibri"/>
                <w:b/>
                <w:b/>
                <w:bCs/>
                <w:lang w:val="fr-FR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lang w:val="fr-FR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FR"/>
        </w:rPr>
        <w:t>Le sujet comporte 4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La qualité et la précision de la rédaction seront prises en compte dans la note.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Calibri" w:ascii="Arial" w:hAnsi="Arial" w:cstheme="minorHAnsi"/>
          <w:b w:val="false"/>
          <w:bCs w:val="false"/>
          <w:lang w:val="fr-BE"/>
        </w:rPr>
        <w:t>Le candidat doit répondre sur le sujet : des emplacements vides sont laissés après chaque exercice pour ce faire.</w:t>
      </w:r>
    </w:p>
    <w:p>
      <w:pPr>
        <w:pStyle w:val="Normal"/>
        <w:rPr>
          <w:rFonts w:ascii="Arial" w:hAnsi="Arial" w:cs="Calibri" w:cstheme="minorHAnsi"/>
          <w:lang w:val="fr-FR"/>
        </w:rPr>
      </w:pPr>
      <w:r>
        <w:rPr>
          <w:rFonts w:cs="Calibri" w:cstheme="minorHAnsi" w:ascii="Arial" w:hAnsi="Arial"/>
          <w:lang w:val="fr-FR"/>
        </w:rPr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  <w:lang w:val="fr-FR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>
          <w:trHeight w:val="5622" w:hRule="atLeast"/>
        </w:trPr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163060" cy="3515360"/>
                  <wp:effectExtent l="0" t="0" r="0" b="0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06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1) Pour chacune des descriptions suivantes, associez le nom d’une fonction.</w:t>
            </w:r>
          </w:p>
          <w:tbl>
            <w:tblPr>
              <w:tblW w:w="7935" w:type="dxa"/>
              <w:jc w:val="left"/>
              <w:tblInd w:w="188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34"/>
              <w:gridCol w:w="3900"/>
            </w:tblGrid>
            <w:tr>
              <w:trPr/>
              <w:tc>
                <w:tcPr>
                  <w:tcW w:w="4034" w:type="dxa"/>
                  <w:tcBorders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28"/>
                      <w:szCs w:val="28"/>
                    </w:rPr>
                    <w:t>(i) décroissance linéaire</w:t>
                  </w:r>
                </w:p>
              </w:tc>
              <w:tc>
                <w:tcPr>
                  <w:tcW w:w="3900" w:type="dxa"/>
                  <w:tcBorders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28"/>
                      <w:szCs w:val="28"/>
                    </w:rPr>
                    <w:t>(iii) décroissance exponentielle</w:t>
                  </w:r>
                </w:p>
              </w:tc>
            </w:tr>
            <w:tr>
              <w:trPr/>
              <w:tc>
                <w:tcPr>
                  <w:tcW w:w="4034" w:type="dxa"/>
                  <w:tcBorders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28"/>
                      <w:szCs w:val="28"/>
                    </w:rPr>
                    <w:t>(ii) croissance linéaire</w:t>
                  </w:r>
                </w:p>
              </w:tc>
              <w:tc>
                <w:tcPr>
                  <w:tcW w:w="3900" w:type="dxa"/>
                  <w:tcBorders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28"/>
                      <w:szCs w:val="28"/>
                    </w:rPr>
                    <w:t>(iv) croissance exponentielle</w:t>
                  </w:r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points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2) Donner également le nom de la fonction qui ne correspond à aucune des descriptions.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Arial" w:hAnsi="Arial"/>
          <w:b w:val="false"/>
          <w:b w:val="false"/>
          <w:bCs w:val="false"/>
          <w:sz w:val="14"/>
          <w:szCs w:val="14"/>
          <w:lang w:val="fr-FR"/>
        </w:rPr>
      </w:pPr>
      <w:r>
        <w:rPr>
          <w:rFonts w:ascii="Arial" w:hAnsi="Arial"/>
          <w:b w:val="false"/>
          <w:bCs w:val="false"/>
          <w:sz w:val="14"/>
          <w:szCs w:val="14"/>
          <w:lang w:val="fr-FR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Exercice A2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/>
              <w:drawing>
                <wp:inline distT="0" distB="0" distL="0" distR="0">
                  <wp:extent cx="4036695" cy="3495040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695" cy="349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1) Indiquer sur le graphique ci-dessus les angles correspondant à :</w:t>
            </w:r>
          </w:p>
          <w:tbl>
            <w:tblPr>
              <w:tblW w:w="8055" w:type="dxa"/>
              <w:jc w:val="left"/>
              <w:tblInd w:w="188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40"/>
              <w:gridCol w:w="1994"/>
              <w:gridCol w:w="1980"/>
              <w:gridCol w:w="2040"/>
            </w:tblGrid>
            <w:tr>
              <w:trPr/>
              <w:tc>
                <w:tcPr>
                  <w:tcW w:w="2040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>(a) 30°</w:t>
                  </w:r>
                </w:p>
              </w:tc>
              <w:tc>
                <w:tcPr>
                  <w:tcW w:w="1994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>(b) 90°</w:t>
                  </w:r>
                </w:p>
              </w:tc>
              <w:tc>
                <w:tcPr>
                  <w:tcW w:w="1980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 xml:space="preserve">(c) </w:t>
                  </w:r>
                  <w:r>
                    <w:rPr/>
                  </w:r>
                  <m:oMath xmlns:m="http://schemas.openxmlformats.org/officeDocument/2006/math"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4</m:t>
                        </m:r>
                      </m:den>
                    </m:f>
                  </m:oMath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 xml:space="preserve"> rad</w:t>
                  </w:r>
                </w:p>
              </w:tc>
              <w:tc>
                <w:tcPr>
                  <w:tcW w:w="2040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 xml:space="preserve">(d) </w:t>
                  </w:r>
                  <w:r>
                    <w:rPr/>
                  </w:r>
                  <m:oMath xmlns:m="http://schemas.openxmlformats.org/officeDocument/2006/math"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oMath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 xml:space="preserve"> rad</w:t>
                  </w:r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 points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2) Remplir le tableau ci-dessous. Expliquez le raisonnement menant aux résultats.</w:t>
            </w:r>
          </w:p>
          <w:tbl>
            <w:tblPr>
              <w:tblW w:w="7255" w:type="dxa"/>
              <w:jc w:val="left"/>
              <w:tblInd w:w="6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114"/>
              <w:gridCol w:w="2481"/>
              <w:gridCol w:w="2660"/>
            </w:tblGrid>
            <w:tr>
              <w:trPr/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Contenudetableau"/>
                    <w:widowControl w:val="false"/>
                    <w:spacing w:before="0" w:after="160"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 xml:space="preserve">Angle </w:t>
                  </w: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α</m:t>
                    </m:r>
                  </m:oMath>
                </w:p>
              </w:tc>
              <w:tc>
                <w:tcPr>
                  <w:tcW w:w="2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Contenudetableau"/>
                    <w:widowControl w:val="false"/>
                    <w:spacing w:before="0" w:after="160"/>
                    <w:jc w:val="center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>30°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center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 xmlns:m="http://schemas.openxmlformats.org/officeDocument/2006/math"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oMath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 xml:space="preserve"> </w:t>
                  </w: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  <w:t>rad</w:t>
                  </w:r>
                </w:p>
              </w:tc>
            </w:tr>
            <w:tr>
              <w:trPr/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sin</m:t>
                      </m:r>
                      <m:r>
                        <w:rPr>
                          <w:rFonts w:ascii="Cambria Math" w:hAnsi="Cambria Math"/>
                        </w:rPr>
                        <m:t xml:space="preserve">α</m:t>
                      </m:r>
                    </m:oMath>
                  </m:oMathPara>
                </w:p>
              </w:tc>
              <w:tc>
                <w:tcPr>
                  <w:tcW w:w="24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r>
                </w:p>
              </w:tc>
              <w:tc>
                <w:tcPr>
                  <w:tcW w:w="26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cos</m:t>
                      </m:r>
                      <m:r>
                        <w:rPr>
                          <w:rFonts w:ascii="Cambria Math" w:hAnsi="Cambria Math"/>
                        </w:rPr>
                        <m:t xml:space="preserve">α</m:t>
                      </m:r>
                    </m:oMath>
                  </m:oMathPara>
                </w:p>
              </w:tc>
              <w:tc>
                <w:tcPr>
                  <w:tcW w:w="24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r>
                </w:p>
              </w:tc>
              <w:tc>
                <w:tcPr>
                  <w:tcW w:w="26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both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 points</w:t>
            </w:r>
          </w:p>
        </w:tc>
      </w:tr>
    </w:tbl>
    <w:p>
      <w:pPr>
        <w:pStyle w:val="Normal"/>
        <w:spacing w:lineRule="auto" w:line="360"/>
        <w:ind w:hanging="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A3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Alice et Elisa cueillent des fleurs dans un champ. La probabilité qu’une fleur ait été ramassée par Alice est de 30 %.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1) Qui aura récolté le plus de fleurs ? Motivez votre réponse.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On sait également que :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Elisa a récolté 80 % de fleurs rouges et 20 % de fleurs bleues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Alice a récolté 60 % de fleurs rouges et 40 % de fleurs bleues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2) Représentez les informations de l’énoncé par un schéma approprié (un arbre, un tableau, ou un diagramme de Venn).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points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3) Calculez la probabilité qu’une fleur, prise au hasard parmi celles récolté</w:t>
            </w: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e</w:t>
            </w: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s, soit bleue.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"/>
                <w:b w:val="false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kern w:val="0"/>
                <w:sz w:val="28"/>
                <w:szCs w:val="28"/>
                <w:lang w:val="fr-FR" w:eastAsia="en-US" w:bidi="ar-SA"/>
              </w:rPr>
              <w:t>4) Calculez la probabilité qu’une fleur, prise au hasard parmi celles récoltées, soit ramassée par Elisa, sachant qu’elle est bleue.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  <w:gridCol w:w="1140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Exercice A4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/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1) En utilisant le tableau de valeurs approchées ci-dessous, esquissez le graphique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sin</m:t>
              </m:r>
            </m:oMath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 pour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 entre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π</m:t>
              </m:r>
            </m:oMath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.</w:t>
            </w:r>
          </w:p>
          <w:tbl>
            <w:tblPr>
              <w:tblW w:w="7255" w:type="dxa"/>
              <w:jc w:val="left"/>
              <w:tblInd w:w="6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2114"/>
              <w:gridCol w:w="1620"/>
              <w:gridCol w:w="1710"/>
              <w:gridCol w:w="1810"/>
            </w:tblGrid>
            <w:tr>
              <w:trPr/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oMath>
                  </m:oMathPara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0</m:t>
                      </m:r>
                    </m:oMath>
                  </m:oMathPara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den>
                      </m:f>
                    </m:oMath>
                  </m:oMathPara>
                </w:p>
              </w:tc>
            </w:tr>
            <w:tr>
              <w:trPr/>
              <w:tc>
                <w:tcPr>
                  <w:tcW w:w="21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detableau"/>
                    <w:widowControl w:val="false"/>
                    <w:spacing w:before="0" w:after="160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sin</m:t>
                      </m:r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oMath>
                  </m:oMathPara>
                </w:p>
              </w:tc>
              <w:tc>
                <w:tcPr>
                  <w:tcW w:w="162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0</m:t>
                      </m:r>
                    </m:oMath>
                  </m:oMathPara>
                </w:p>
              </w:tc>
              <w:tc>
                <w:tcPr>
                  <w:tcW w:w="17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0,7</m:t>
                      </m:r>
                    </m:oMath>
                  </m:oMathPara>
                </w:p>
              </w:tc>
              <w:tc>
                <w:tcPr>
                  <w:tcW w:w="18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ListParagraph"/>
                    <w:widowControl w:val="false"/>
                    <w:suppressAutoHyphens w:val="true"/>
                    <w:spacing w:lineRule="auto" w:line="360" w:before="0" w:after="0"/>
                    <w:ind w:left="0" w:hanging="0"/>
                    <w:contextualSpacing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/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oMath>
                  </m:oMathPara>
                </w:p>
              </w:tc>
            </w:tr>
          </w:tbl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 points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2) Donner le minimum et le maximum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sin</m:t>
              </m:r>
            </m:oMath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 points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/>
              <w:drawing>
                <wp:inline distT="0" distB="0" distL="0" distR="0">
                  <wp:extent cx="5939790" cy="307784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307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</w:tbl>
    <w:p>
      <w:pPr>
        <w:pStyle w:val="Normal"/>
        <w:spacing w:before="0" w:after="160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6669080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4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5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74674071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4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5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HeaderChar" w:customStyle="1">
    <w:name w:val="Header Ch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FooterChar" w:customStyle="1">
    <w:name w:val="Footer Ch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uppressAutoHyphens w:val="true"/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FooterCh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760d"/>
    <w:pPr>
      <w:spacing w:after="0" w:line="240" w:lineRule="auto"/>
    </w:pPr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18" Type="http://schemas.openxmlformats.org/officeDocument/2006/relationships/customXml" Target="../customXml/item2.xml"/><Relationship Id="rId1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46069-6728-43F2-94BA-6A2A6DEA9FF9}">
  <ds:schemaRefs>
    <ds:schemaRef ds:uri="http://schemas.microsoft.com/office/2006/documentManagement/types"/>
    <ds:schemaRef ds:uri="http://purl.org/dc/terms/"/>
    <ds:schemaRef ds:uri="600351cb-fc0f-45f6-879c-76f8af3d84a9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Application>LibreOffice/7.3.3.2$Linux_X86_64 LibreOffice_project/30$Build-2</Application>
  <AppVersion>15.0000</AppVersion>
  <Pages>5</Pages>
  <Words>364</Words>
  <Characters>1808</Characters>
  <CharactersWithSpaces>2113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cp:lastPrinted>2021-01-21T10:21:00Z</cp:lastPrinted>
  <dcterms:modified xsi:type="dcterms:W3CDTF">2022-06-16T12:22:55Z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