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14"/>
        <w:gridCol w:w="6123"/>
      </w:tblGrid>
      <w:tr>
        <w:trPr/>
        <w:tc>
          <w:tcPr>
            <w:tcW w:w="3514" w:type="dxa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2162810" cy="865505"/>
                  <wp:effectExtent l="0" t="0" r="0" b="0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  <w:lang w:val="fr-FR"/>
              </w:rPr>
              <w:t>Test B de S6, juin 2023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sz w:val="28"/>
                <w:szCs w:val="28"/>
                <w:lang w:val="fr-FR"/>
              </w:rPr>
              <w:t>Professeurs : Y. BARSAMIAN, O. PICAUD, L. WURZER</w:t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262"/>
        <w:gridCol w:w="5102"/>
        <w:gridCol w:w="2274"/>
      </w:tblGrid>
      <w:tr>
        <w:trPr/>
        <w:tc>
          <w:tcPr>
            <w:tcW w:w="2262" w:type="dxa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Mathématiques 3 périodes</w:t>
            </w:r>
          </w:p>
          <w:p>
            <w:pPr>
              <w:pStyle w:val="Normal"/>
              <w:widowControl w:val="false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160"/>
              <w:jc w:val="center"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sz w:val="32"/>
                <w:szCs w:val="32"/>
                <w:lang w:val="fr-FR"/>
              </w:rPr>
              <w:t>Partie B</w:t>
            </w:r>
          </w:p>
        </w:tc>
        <w:tc>
          <w:tcPr>
            <w:tcW w:w="2274" w:type="dxa"/>
            <w:tcBorders/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ListParagraph"/>
        <w:spacing w:before="0" w:after="0"/>
        <w:contextualSpacing/>
        <w:rPr>
          <w:rFonts w:ascii="Arial" w:hAnsi="Arial" w:cs="Calibri" w:cstheme="minorHAnsi"/>
          <w:sz w:val="24"/>
          <w:szCs w:val="24"/>
        </w:rPr>
      </w:pPr>
      <w:r>
        <w:rPr>
          <w:rFonts w:cs="Calibri" w:cstheme="minorHAnsi" w:ascii="Arial" w:hAnsi="Arial"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Arial" w:hAnsi="Arial"/>
          <w:caps/>
        </w:rPr>
      </w:pPr>
      <w:r>
        <w:rPr>
          <w:rFonts w:ascii="Arial" w:hAnsi="Arial"/>
          <w:caps/>
        </w:rPr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bCs/>
          <w:caps/>
          <w:sz w:val="28"/>
          <w:szCs w:val="28"/>
          <w:lang w:val="fr-FR"/>
        </w:rPr>
        <w:t xml:space="preserve">Date : </w:t>
      </w:r>
      <w:r>
        <w:rPr>
          <w:rFonts w:cs="Calibri" w:ascii="Arial" w:hAnsi="Arial" w:cstheme="minorHAnsi"/>
          <w:sz w:val="28"/>
          <w:szCs w:val="28"/>
          <w:lang w:val="fr-FR"/>
        </w:rPr>
        <w:t>26 juin 2023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Nom, Prénom : _______________________________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Classe : __________________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cs="Calibri" w:ascii="Arial" w:hAnsi="Arial" w:cstheme="minorHAnsi"/>
          <w:sz w:val="36"/>
          <w:szCs w:val="36"/>
          <w:lang w:val="fr-FR"/>
        </w:rPr>
        <w:t>Note : _____ / 34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5100"/>
        <w:gridCol w:w="3925"/>
      </w:tblGrid>
      <w:tr>
        <w:trPr>
          <w:trHeight w:val="2895" w:hRule="atLeast"/>
        </w:trPr>
        <w:tc>
          <w:tcPr>
            <w:tcW w:w="510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lang w:val="fr-FR"/>
              </w:rPr>
              <w:t>1 heure 30 minutes (90 minutes) : 8h30-10h</w:t>
            </w:r>
          </w:p>
          <w:p>
            <w:pPr>
              <w:pStyle w:val="ListParagraph"/>
              <w:widowControl w:val="false"/>
              <w:spacing w:before="0" w:after="0"/>
              <w:ind w:left="720" w:hanging="0"/>
              <w:contextualSpacing/>
              <w:rPr>
                <w:rFonts w:ascii="Arial" w:hAnsi="Arial" w:cs="Calibri" w:cstheme="minorHAnsi"/>
              </w:rPr>
            </w:pPr>
            <w:r>
              <w:rPr>
                <w:rFonts w:cs="Calibri" w:cstheme="minorHAnsi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 w:eastAsia="Calibri" w:cs="Calibri" w:cstheme="minorHAnsi"/>
              </w:rPr>
            </w:pPr>
            <w:r>
              <w:rPr>
                <w:rFonts w:eastAsia="Calibri" w:cs="Calibri" w:ascii="Arial" w:hAnsi="Arial" w:cstheme="minorHAnsi"/>
                <w:lang w:val="fr-FR"/>
              </w:rPr>
              <w:t>Calculatrice en mode examen : Casio Graph 90+E, Numworks ou TI 83 Premium CE Python.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lang w:val="fr-FR"/>
              </w:rPr>
              <w:t>Règle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57" w:leader="none"/>
                <w:tab w:val="center" w:pos="3452" w:leader="none"/>
              </w:tabs>
              <w:spacing w:lineRule="auto" w:line="360" w:before="0" w:after="0"/>
              <w:contextualSpacing/>
              <w:rPr>
                <w:rFonts w:ascii="Arial" w:hAnsi="Arial"/>
              </w:rPr>
            </w:pPr>
            <w:r>
              <w:rPr>
                <w:rFonts w:cs="Calibri" w:ascii="Arial" w:hAnsi="Arial" w:cstheme="minorHAnsi"/>
                <w:b/>
                <w:bCs/>
                <w:caps/>
                <w:lang w:val="fr-FR"/>
              </w:rPr>
              <w:t>Remarques particulières :</w:t>
            </w:r>
          </w:p>
        </w:tc>
        <w:tc>
          <w:tcPr>
            <w:tcW w:w="3925" w:type="dxa"/>
            <w:tcBorders/>
            <w:shd w:color="auto" w:fill="auto" w:val="clear"/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1380490" cy="1762125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cs="Calibri" w:ascii="Arial" w:hAnsi="Arial" w:cstheme="minorHAnsi"/>
          <w:lang w:val="fr-FR"/>
        </w:rPr>
        <w:t xml:space="preserve"> </w:t>
      </w:r>
      <w:r>
        <w:rPr>
          <w:rFonts w:cs="Calibri" w:ascii="Arial" w:hAnsi="Arial" w:cstheme="minorHAnsi"/>
          <w:lang w:val="fr-FR"/>
        </w:rPr>
        <w:t>Le sujet comporte 4 exercices obligatoires.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  <w:b w:val="false"/>
          <w:bCs w:val="false"/>
          <w:lang w:val="fr-FR"/>
        </w:rPr>
      </w:pPr>
      <w:r>
        <w:rPr>
          <w:rFonts w:cs="Calibri" w:ascii="Arial" w:hAnsi="Arial" w:cstheme="minorHAnsi"/>
          <w:b w:val="false"/>
          <w:bCs w:val="false"/>
          <w:lang w:val="fr-FR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fr-FR"/>
        </w:rPr>
        <w:t>L</w:t>
      </w:r>
      <w:r>
        <w:rPr>
          <w:rFonts w:cs="Calibri" w:ascii="Arial" w:hAnsi="Arial" w:cstheme="minorHAnsi"/>
          <w:b w:val="false"/>
          <w:bCs w:val="false"/>
          <w:color w:val="000000"/>
          <w:sz w:val="22"/>
          <w:szCs w:val="22"/>
          <w:lang w:val="fr-FR"/>
        </w:rPr>
        <w:t>es réponses doivent être accompagnées des explications nécessaires à leur élaboration.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rFonts w:ascii="Arial" w:hAnsi="Arial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fr-FR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lang w:val="fr-FR"/>
        </w:rPr>
        <w:t>L</w:t>
      </w:r>
      <w:r>
        <w:rPr>
          <w:rFonts w:cs="Calibri" w:ascii="Arial" w:hAnsi="Arial" w:cstheme="minorHAnsi"/>
          <w:b w:val="false"/>
          <w:bCs w:val="false"/>
          <w:color w:val="000000"/>
          <w:sz w:val="22"/>
          <w:szCs w:val="22"/>
          <w:lang w:val="fr-FR"/>
        </w:rPr>
        <w:t>a totalité des points ne pourra être attribuée à une réponse correcte en l’absence du raisonnement et des explications qui permettent d’arriver à cette réponse.</w:t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Normal"/>
        <w:rPr>
          <w:rFonts w:ascii="Arial" w:hAnsi="Arial" w:cs="Calibri" w:cstheme="minorHAnsi"/>
        </w:rPr>
      </w:pPr>
      <w:r>
        <w:rPr>
          <w:rFonts w:cs="Calibri" w:cstheme="minorHAnsi" w:ascii="Arial" w:hAnsi="Arial"/>
        </w:rPr>
      </w:r>
    </w:p>
    <w:p>
      <w:pPr>
        <w:pStyle w:val="ListParagraph"/>
        <w:jc w:val="right"/>
        <w:rPr>
          <w:rFonts w:ascii="Arial" w:hAnsi="Arial"/>
        </w:rPr>
      </w:pPr>
      <w:r>
        <w:rPr>
          <w:rFonts w:cs="Calibri" w:ascii="Arial" w:hAnsi="Arial" w:cstheme="minorHAnsi"/>
          <w:lang w:val="fr-FR"/>
        </w:rPr>
        <w:t>Restez calme et concentré.</w:t>
      </w:r>
    </w:p>
    <w:p>
      <w:pPr>
        <w:pStyle w:val="ListParagraph"/>
        <w:jc w:val="right"/>
        <w:rPr>
          <w:rFonts w:ascii="Arial" w:hAnsi="Arial"/>
        </w:rPr>
      </w:pPr>
      <w:r>
        <w:rPr>
          <w:rFonts w:cs="Calibri" w:ascii="Arial" w:hAnsi="Arial" w:cstheme="minorHAnsi"/>
          <w:lang w:val="fr-FR"/>
        </w:rPr>
        <w:t>Bon travail et bonne réussite.</w:t>
      </w:r>
      <w:r>
        <w:br w:type="page"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432"/>
        <w:gridCol w:w="1212"/>
      </w:tblGrid>
      <w:tr>
        <w:trPr/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lang w:val="en-US" w:eastAsia="en-US" w:bidi="ar-SA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lang w:val="fr-FR" w:eastAsia="en-US" w:bidi="ar-SA"/>
              </w:rPr>
              <w:t>Exercice B1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lang w:val="fr-FR"/>
              </w:rPr>
              <w:t>Barème</w:t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lang w:val="en-US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Une entreprise produit des puces d’ordinateur. Chaque puce d’ordinateur produite est fonctionnelle, de manière indépendante aux autres, avec une probabilité de 97%.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>Un certain jour, l’entreprise produit 500 puces d’ordinateur. On note</w:t>
            </w:r>
            <w:r>
              <w:rPr>
                <w:rFonts w:eastAsia="Calibri" w:cs="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la variable aléatoire qui donne le nombre de puces d’ordinateur fonctionnelles qui ont été produites ce jour-là.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 w:eastAsia="en-US" w:bidi="ar-SA"/>
              </w:rPr>
              <w:t xml:space="preserve">1) 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8"/>
                <w:lang w:val="fr-FR" w:eastAsia="en-US" w:bidi="ar-SA"/>
              </w:rPr>
              <w:t>Déterminer</w:t>
            </w:r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la probabilité qu’exactement 480 de ces 500 puces d’ordinateur soient fonctionnelles.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val="fr-FR"/>
              </w:rPr>
              <w:t>1,5 point</w:t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 w:eastAsia="en-US" w:bidi="ar-SA"/>
              </w:rPr>
              <w:t xml:space="preserve">2) 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8"/>
                <w:lang w:val="fr-FR" w:eastAsia="en-US" w:bidi="ar-SA"/>
              </w:rPr>
              <w:t>Donner</w:t>
            </w:r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la probabilité qu’au plus 490 des puces produites soient fonctionnelles.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val="fr-FR"/>
              </w:rPr>
              <w:t>1,5 point</w:t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eastAsia="Calibri" w:ascii="Arial" w:hAnsi="Arial"/>
                <w:color w:val="000000"/>
                <w:sz w:val="28"/>
                <w:szCs w:val="28"/>
                <w:lang w:val="fr-FR" w:eastAsia="en-US" w:bidi="ar-SA"/>
              </w:rPr>
              <w:t xml:space="preserve">3) 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8"/>
                <w:lang w:val="fr-FR" w:eastAsia="en-US" w:bidi="ar-SA"/>
              </w:rPr>
              <w:t>Calculer</w:t>
            </w:r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la probabilité suivante et 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8"/>
                <w:lang w:val="fr-FR" w:eastAsia="en-US" w:bidi="ar-SA"/>
              </w:rPr>
              <w:t>interpréter</w:t>
            </w:r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le résultat :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lang w:val="en-US" w:eastAsia="en-US" w:bidi="ar-SA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P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465</m:t>
                    </m:r>
                    <m:r>
                      <w:rPr>
                        <w:rFonts w:ascii="Cambria Math" w:hAnsi="Cambria Math"/>
                      </w:rPr>
                      <m:t xml:space="preserve">≤</m:t>
                    </m:r>
                    <m:r>
                      <w:rPr>
                        <w:rFonts w:ascii="Cambria Math" w:hAnsi="Cambria Math"/>
                      </w:rPr>
                      <m:t xml:space="preserve">X</m:t>
                    </m:r>
                    <m:r>
                      <w:rPr>
                        <w:rFonts w:ascii="Cambria Math" w:hAnsi="Cambria Math"/>
                      </w:rPr>
                      <m:t xml:space="preserve">≤</m:t>
                    </m:r>
                    <m:r>
                      <w:rPr>
                        <w:rFonts w:ascii="Cambria Math" w:hAnsi="Cambria Math"/>
                      </w:rPr>
                      <m:t xml:space="preserve">485</m:t>
                    </m:r>
                  </m:e>
                </m:d>
              </m:oMath>
            </m:oMathPara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 w:eastAsia="en-US" w:bidi="ar-SA"/>
              </w:rPr>
              <w:t xml:space="preserve">4) 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8"/>
                <w:lang w:val="fr-FR" w:eastAsia="en-US" w:bidi="ar-SA"/>
              </w:rPr>
              <w:t>Calculer</w:t>
            </w:r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l’espérance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et 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8"/>
                <w:lang w:val="fr-FR" w:eastAsia="en-US" w:bidi="ar-SA"/>
              </w:rPr>
              <w:t>interpréter</w:t>
            </w:r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le résultat dans le contexte de l’exercice.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00000"/>
                <w:sz w:val="28"/>
                <w:szCs w:val="28"/>
                <w:lang w:val="fr-FR" w:eastAsia="en-US" w:bidi="ar-SA"/>
              </w:rPr>
              <w:t xml:space="preserve">5) 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8"/>
                <w:lang w:val="fr-FR" w:eastAsia="en-US" w:bidi="ar-SA"/>
              </w:rPr>
              <w:t>Calculer</w:t>
            </w:r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l’écart-type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et </w:t>
            </w:r>
            <w:r>
              <w:rPr>
                <w:rFonts w:eastAsia="Calibri" w:cs="Arial" w:ascii="Arial" w:hAnsi="Arial"/>
                <w:b/>
                <w:color w:val="000000"/>
                <w:kern w:val="0"/>
                <w:sz w:val="28"/>
                <w:szCs w:val="28"/>
                <w:lang w:val="fr-FR" w:eastAsia="en-US" w:bidi="ar-SA"/>
              </w:rPr>
              <w:t>interpréter</w:t>
            </w:r>
            <w:r>
              <w:rPr>
                <w:rFonts w:eastAsia="Calibri" w:cs="Arial" w:ascii="Arial" w:hAnsi="Arial"/>
                <w:color w:val="000000"/>
                <w:kern w:val="0"/>
                <w:sz w:val="28"/>
                <w:szCs w:val="28"/>
                <w:lang w:val="fr-FR" w:eastAsia="en-US" w:bidi="ar-SA"/>
              </w:rPr>
              <w:t xml:space="preserve"> le résultat dans le contexte de l’exercice.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lang w:val="fr-FR"/>
              </w:rPr>
              <w:t>2 points</w:t>
            </w:r>
          </w:p>
        </w:tc>
      </w:tr>
    </w:tbl>
    <w:p>
      <w:pPr>
        <w:pStyle w:val="Normal"/>
        <w:spacing w:lineRule="auto" w:line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  <w:r>
        <w:br w:type="page"/>
      </w:r>
    </w:p>
    <w:tbl>
      <w:tblPr>
        <w:tblW w:w="9645" w:type="dxa"/>
        <w:jc w:val="left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449"/>
        <w:gridCol w:w="1195"/>
      </w:tblGrid>
      <w:tr>
        <w:trPr/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lang w:val="en-US" w:eastAsia="en-US" w:bidi="ar-SA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 w:eastAsia="en-US" w:bidi="ar-SA"/>
              </w:rPr>
              <w:t>Exercice B2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Barème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Texteprformat"/>
              <w:widowControl w:val="false"/>
              <w:spacing w:before="0" w:after="0"/>
              <w:jc w:val="both"/>
              <w:rPr>
                <w:lang w:val="en-US" w:eastAsia="en-US" w:bidi="ar-SA"/>
              </w:rPr>
            </w:pPr>
            <w:r>
              <w:rPr>
                <w:rFonts w:eastAsia="Calibri" w:cs="Arial" w:ascii="Arial" w:hAnsi="Arial"/>
                <w:sz w:val="28"/>
                <w:szCs w:val="28"/>
                <w:shd w:fill="FFFFFF" w:val="clear"/>
                <w:lang w:val="fr-FR" w:eastAsia="en-US" w:bidi="ar-SA"/>
              </w:rPr>
              <w:t>L’agence de voyages de l’Union européenne organise sur une semaine des circuits touristiques comprenant dans un ordre donné 8 capitales différentes.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ascii="Arial" w:hAnsi="Arial"/>
                <w:sz w:val="28"/>
                <w:szCs w:val="28"/>
                <w:lang w:val="fr-FR" w:eastAsia="en-US" w:bidi="ar-SA"/>
              </w:rPr>
              <w:t xml:space="preserve">1) En considérant tous les ordres possibles, </w:t>
            </w:r>
            <w:r>
              <w:rPr>
                <w:rFonts w:eastAsia="Calibri" w:cs="" w:ascii="Arial" w:hAnsi="Arial"/>
                <w:b/>
                <w:bCs/>
                <w:sz w:val="28"/>
                <w:szCs w:val="28"/>
                <w:shd w:fill="FFFFFF" w:val="clear"/>
                <w:lang w:val="fr-FR" w:eastAsia="en-US" w:bidi="ar-SA"/>
              </w:rPr>
              <w:t>calculer</w:t>
            </w:r>
            <w:r>
              <w:rPr>
                <w:rFonts w:eastAsia="Calibri" w:cs="" w:ascii="Arial" w:hAnsi="Arial"/>
                <w:sz w:val="28"/>
                <w:szCs w:val="28"/>
                <w:shd w:fill="FFFFFF" w:val="clear"/>
                <w:lang w:val="fr-FR" w:eastAsia="en-US" w:bidi="ar-SA"/>
              </w:rPr>
              <w:t xml:space="preserve"> le nombre de circuits touristiques possibles comprenant les 8 villes-étapes suivantes : Berlin, Bruxelles, Budapest, Madrid, Paris, Prague, Rome et Vienne.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eastAsia="Calibri" w:cs="" w:ascii="Arial" w:hAnsi="Arial"/>
                <w:sz w:val="28"/>
                <w:szCs w:val="28"/>
                <w:shd w:fill="FFFFFF" w:val="clear"/>
                <w:lang w:val="fr-FR" w:eastAsia="en-US" w:bidi="ar-SA"/>
              </w:rPr>
              <w:t xml:space="preserve">2) En considérant tous les ordres possibles, </w:t>
            </w:r>
            <w:r>
              <w:rPr>
                <w:rFonts w:eastAsia="Calibri" w:cs="" w:ascii="Arial" w:hAnsi="Arial"/>
                <w:b/>
                <w:bCs/>
                <w:sz w:val="28"/>
                <w:szCs w:val="28"/>
                <w:shd w:fill="FFFFFF" w:val="clear"/>
                <w:lang w:val="fr-FR" w:eastAsia="en-US" w:bidi="ar-SA"/>
              </w:rPr>
              <w:t>calculer</w:t>
            </w:r>
            <w:r>
              <w:rPr>
                <w:rFonts w:eastAsia="Calibri" w:cs="" w:ascii="Arial" w:hAnsi="Arial"/>
                <w:sz w:val="28"/>
                <w:szCs w:val="28"/>
                <w:shd w:fill="FFFFFF" w:val="clear"/>
                <w:lang w:val="fr-FR" w:eastAsia="en-US" w:bidi="ar-SA"/>
              </w:rPr>
              <w:t xml:space="preserve"> le nombre de circuits touristiques possibles comprenant les 8 villes-étapes suivantes : Berlin, Bruxelles, Budapest, Madrid, Paris, Prague, Rome et Vienne, sachant que le circuit commence par Bruxelles et finit par Paris.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eastAsia="Calibri" w:cs="Arial" w:ascii="Arial" w:hAnsi="Arial"/>
                <w:sz w:val="28"/>
                <w:szCs w:val="28"/>
                <w:shd w:fill="FFFFFF" w:val="clear"/>
                <w:lang w:val="fr-FR" w:eastAsia="en-US" w:bidi="ar-SA"/>
              </w:rPr>
              <w:t>Cette agence propose aussi pour un week-end, des excursions permettant de visiter 2 villes parmi les 27 capitales de l’Union européenne. Les excursions du type par exemple Paris–Bruxelles et Bruxelles–Paris sont considérées comme différentes.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ascii="Arial" w:hAnsi="Arial"/>
                <w:sz w:val="28"/>
                <w:szCs w:val="28"/>
                <w:lang w:val="fr-FR" w:eastAsia="en-US" w:bidi="ar-SA"/>
              </w:rPr>
              <w:t xml:space="preserve">3) </w:t>
            </w:r>
            <w:r>
              <w:rPr>
                <w:rFonts w:ascii="Arial" w:hAnsi="Arial"/>
                <w:b/>
                <w:bCs/>
                <w:sz w:val="28"/>
                <w:szCs w:val="28"/>
                <w:lang w:val="fr-FR" w:eastAsia="en-US" w:bidi="ar-SA"/>
              </w:rPr>
              <w:t xml:space="preserve">Calculer </w:t>
            </w:r>
            <w:r>
              <w:rPr>
                <w:rFonts w:ascii="Arial" w:hAnsi="Arial"/>
                <w:sz w:val="28"/>
                <w:szCs w:val="28"/>
                <w:lang w:val="fr-FR" w:eastAsia="en-US" w:bidi="ar-SA"/>
              </w:rPr>
              <w:t>le nombre d’excursions d’un week-end possibles</w:t>
            </w:r>
            <w:r>
              <w:rPr>
                <w:rFonts w:eastAsia="Calibri" w:cs="Arial" w:ascii="Arial" w:hAnsi="Arial"/>
                <w:sz w:val="28"/>
                <w:szCs w:val="28"/>
                <w:shd w:fill="FFFFFF" w:val="clear"/>
                <w:lang w:val="fr-FR" w:eastAsia="en-US" w:bidi="ar-SA"/>
              </w:rPr>
              <w:t>.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tbl>
      <w:tblPr>
        <w:tblW w:w="9645" w:type="dxa"/>
        <w:jc w:val="left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449"/>
        <w:gridCol w:w="1195"/>
      </w:tblGrid>
      <w:tr>
        <w:trPr/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lang w:val="en-US" w:eastAsia="en-US" w:bidi="ar-SA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 w:eastAsia="en-US" w:bidi="ar-SA"/>
              </w:rPr>
              <w:t xml:space="preserve">Exercice B3 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  <w:lang w:val="fr-FR" w:eastAsia="en-US" w:bidi="ar-SA"/>
              </w:rPr>
              <w:t>(Les deux parties sont indépendantes)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Barème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Partie 1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Le niveau de la mer le plus bas est appelé marée basse, 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et dans ce cas on dit que le niveau de la mer est de 0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. 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Le niveau 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de la mer peut 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alors 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être modélisé par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</m:oMath>
            <w:r>
              <w:rPr>
                <w:rFonts w:ascii="Arial" w:hAnsi="Arial"/>
                <w:sz w:val="28"/>
                <w:szCs w:val="28"/>
                <w:lang w:val="fr-FR"/>
              </w:rPr>
              <w:t xml:space="preserve"> suivante :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h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a</m:t>
                </m:r>
                <m:r>
                  <w:rPr>
                    <w:rFonts w:ascii="Cambria Math" w:hAnsi="Cambria Math"/>
                  </w:rPr>
                  <m:t xml:space="preserve">∙</m:t>
                </m:r>
                <m:r>
                  <w:rPr>
                    <w:rFonts w:ascii="Cambria Math" w:hAnsi="Cambria Math"/>
                  </w:rPr>
                  <m:t xml:space="preserve">sin</m:t>
                </m:r>
                <m:r>
                  <w:rPr>
                    <w:rFonts w:ascii="Cambria Math" w:hAnsi="Cambria Math"/>
                  </w:rPr>
                  <m:t xml:space="preserve">⁡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b</m:t>
                    </m:r>
                    <m:r>
                      <w:rPr>
                        <w:rFonts w:ascii="Cambria Math" w:hAnsi="Cambria Math"/>
                      </w:rPr>
                      <m:t xml:space="preserve">∙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t</m:t>
                        </m:r>
                        <m:r>
                          <w:rPr>
                            <w:rFonts w:ascii="Cambria Math" w:hAnsi="Cambria Math"/>
                          </w:rPr>
                          <m:t xml:space="preserve">−</m:t>
                        </m:r>
                        <m:r>
                          <w:rPr>
                            <w:rFonts w:ascii="Cambria Math" w:hAnsi="Cambria Math"/>
                          </w:rPr>
                          <m:t xml:space="preserve">c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d</m:t>
                </m:r>
              </m:oMath>
            </m:oMathPara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est le temps (en heures)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</m:oMath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est l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e niveau 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de la mer au temps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(en mètres).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lang w:val="en-US" w:eastAsia="en-US" w:bidi="ar-SA"/>
              </w:rPr>
            </w:pPr>
            <w:r>
              <w:rPr/>
              <w:drawing>
                <wp:inline distT="0" distB="0" distL="0" distR="0">
                  <wp:extent cx="4043680" cy="2219325"/>
                  <wp:effectExtent l="0" t="0" r="0" b="0"/>
                  <wp:docPr id="3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368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ascii="Arial" w:hAnsi="Arial"/>
                <w:sz w:val="28"/>
                <w:szCs w:val="28"/>
                <w:lang w:val="fr-FR" w:eastAsia="en-US" w:bidi="ar-SA"/>
              </w:rPr>
              <w:t xml:space="preserve">1) </w:t>
            </w: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>Lire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 graphiquement les valeurs des paramètres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eastAsia="Calibri" w:cs="Arial" w:ascii="Arial" w:hAnsi="Arial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d</m:t>
              </m:r>
            </m:oMath>
            <w:r>
              <w:rPr>
                <w:rFonts w:eastAsia="Calibri" w:cs="Arial" w:ascii="Arial" w:hAnsi="Arial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>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eastAsia="Calibri" w:cs="" w:ascii="Arial" w:hAnsi="Arial"/>
                <w:sz w:val="28"/>
                <w:szCs w:val="28"/>
                <w:shd w:fill="FFFFFF" w:val="clear"/>
                <w:lang w:val="fr-FR" w:eastAsia="en-US" w:bidi="ar-SA"/>
              </w:rPr>
              <w:t>2) En utilisant le graphique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, </w:t>
            </w: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>déterminer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 la valeur du paramètre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eastAsia="Calibri" w:cs="Arial" w:ascii="Arial" w:hAnsi="Arial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>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Partie 2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La profondeur de l’eau dans un bassin portuaire peut être décrite par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</m:oMath>
            <w:r>
              <w:rPr>
                <w:rFonts w:ascii="Arial" w:hAnsi="Arial"/>
                <w:sz w:val="28"/>
                <w:szCs w:val="28"/>
                <w:lang w:val="fr-FR"/>
              </w:rPr>
              <w:t xml:space="preserve"> suivante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, où</w:t>
            </w:r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 est le temps après minuit 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 xml:space="preserve">(en heures)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</m:oMath>
            <w:r>
              <w:rPr>
                <w:rFonts w:eastAsia="Calibri" w:cs="" w:ascii="Arial" w:hAnsi="Arial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 est la profondeur de l’eau au temps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eastAsia="Calibri" w:cs="Arial" w:ascii="Arial" w:hAnsi="Arial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 (en mètres):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/>
                <w:sz w:val="28"/>
                <w:szCs w:val="28"/>
                <w:lang w:val="fr-FR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H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6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1,8</m:t>
                </m:r>
                <m:r>
                  <w:rPr>
                    <w:rFonts w:ascii="Cambria Math" w:hAnsi="Cambria Math"/>
                  </w:rPr>
                  <m:t xml:space="preserve">∙</m:t>
                </m:r>
                <m:r>
                  <w:rPr>
                    <w:rFonts w:ascii="Cambria Math" w:hAnsi="Cambria Math"/>
                  </w:rPr>
                  <m:t xml:space="preserve">cos</m:t>
                </m:r>
                <m:r>
                  <w:rPr>
                    <w:rFonts w:ascii="Cambria Math" w:hAnsi="Cambria Math"/>
                  </w:rPr>
                  <m:t xml:space="preserve">⁡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0,507</m:t>
                    </m:r>
                    <m:r>
                      <w:rPr>
                        <w:rFonts w:ascii="Cambria Math" w:hAnsi="Cambria Math"/>
                      </w:rPr>
                      <m:t xml:space="preserve">∙</m:t>
                    </m:r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</m:d>
              </m:oMath>
            </m:oMathPara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eastAsia="Calibri" w:cs="" w:ascii="Arial" w:hAnsi="Arial"/>
                <w:b w:val="false"/>
                <w:bCs w:val="false"/>
                <w:sz w:val="28"/>
                <w:szCs w:val="28"/>
                <w:shd w:fill="FFFFFF" w:val="clear"/>
                <w:lang w:val="fr-FR" w:eastAsia="en-US" w:bidi="ar-SA"/>
              </w:rPr>
              <w:t xml:space="preserve">3) </w:t>
            </w:r>
            <w:r>
              <w:rPr>
                <w:rFonts w:eastAsia="Calibri" w:cs="Arial" w:ascii="Arial" w:hAnsi="Arial"/>
                <w:b/>
                <w:bCs w:val="false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>Interpréter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 le sens du nombre 6 dans l’expression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</m:oMath>
            <w:r>
              <w:rPr>
                <w:rFonts w:eastAsia="Calibri" w:cs="Arial" w:ascii="Arial" w:hAnsi="Arial"/>
                <w:b w:val="false"/>
                <w:bCs w:val="false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 dans le contexte de cet exercice.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ascii="Arial" w:hAnsi="Arial"/>
                <w:sz w:val="28"/>
                <w:szCs w:val="28"/>
                <w:lang w:val="fr-FR" w:eastAsia="en-US" w:bidi="ar-SA"/>
              </w:rPr>
              <w:t xml:space="preserve">4) </w:t>
            </w: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Calculer </w:t>
            </w:r>
            <w:r>
              <w:rPr>
                <w:rFonts w:eastAsia="Calibri" w:cs="Arial" w:ascii="Arial" w:hAnsi="Arial"/>
                <w:kern w:val="0"/>
                <w:sz w:val="28"/>
                <w:szCs w:val="28"/>
                <w:lang w:val="fr-FR" w:eastAsia="en-US" w:bidi="ar-SA"/>
              </w:rPr>
              <w:t>la profondeur de l’eau à 8h15 du matin.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lang w:val="en-US" w:eastAsia="en-US" w:bidi="ar-SA"/>
              </w:rPr>
            </w:pPr>
            <w:r>
              <w:rPr>
                <w:rFonts w:ascii="Arial" w:hAnsi="Arial"/>
                <w:sz w:val="28"/>
                <w:szCs w:val="28"/>
                <w:lang w:val="fr-FR" w:eastAsia="en-US" w:bidi="ar-SA"/>
              </w:rPr>
              <w:t xml:space="preserve">5) </w:t>
            </w:r>
            <w:r>
              <w:rPr>
                <w:rFonts w:eastAsia="Calibri" w:cs="Arial" w:ascii="Arial" w:hAnsi="Arial"/>
                <w:b/>
                <w:bCs w:val="false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>Indiquez</w:t>
            </w:r>
            <w:r>
              <w:rPr>
                <w:rFonts w:eastAsia="Calibri" w:cs="Arial" w:ascii="Arial" w:hAnsi="Arial"/>
                <w:b w:val="false"/>
                <w:bCs w:val="false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, dans le contexte de cet exercice, comment interpréter les valeurs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eastAsia="Calibri" w:cs="Arial" w:ascii="Arial" w:hAnsi="Arial"/>
                <w:b w:val="false"/>
                <w:bCs w:val="false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 xml:space="preserve"> qui sont solutions de l’équation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H</m:t>
              </m:r>
              <m:r>
                <w:rPr>
                  <w:rFonts w:ascii="Cambria Math" w:hAnsi="Cambria Math"/>
                </w:rPr>
                <m:t xml:space="preserve">'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eastAsia="Calibri" w:cs="Arial" w:ascii="Arial" w:hAnsi="Arial"/>
                <w:b w:val="false"/>
                <w:bCs w:val="false"/>
                <w:kern w:val="0"/>
                <w:sz w:val="28"/>
                <w:szCs w:val="28"/>
                <w:shd w:fill="FFFFFF" w:val="clear"/>
                <w:lang w:val="fr-FR" w:eastAsia="en-US" w:bidi="ar-SA"/>
              </w:rPr>
              <w:t>.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tbl>
      <w:tblPr>
        <w:tblW w:w="9645" w:type="dxa"/>
        <w:jc w:val="left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449"/>
        <w:gridCol w:w="1195"/>
      </w:tblGrid>
      <w:tr>
        <w:trPr/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pageBreakBefore/>
              <w:widowControl w:val="false"/>
              <w:spacing w:before="0" w:after="160"/>
              <w:ind w:right="-113" w:hanging="0"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ascii="Arial" w:hAnsi="Arial"/>
                <w:b/>
                <w:bCs/>
                <w:sz w:val="30"/>
                <w:szCs w:val="30"/>
                <w:lang w:val="fr-FR" w:eastAsia="en-US" w:bidi="ar-SA"/>
              </w:rPr>
              <w:t>Exercice B4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fr-FR"/>
              </w:rPr>
              <w:t>Barème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eastAsia="Calibri" w:cs="" w:ascii="Arial" w:hAnsi="Arial"/>
                <w:sz w:val="30"/>
                <w:szCs w:val="30"/>
                <w:lang w:val="fr-FR" w:eastAsia="en-US" w:bidi="ar-SA"/>
              </w:rPr>
              <w:t>Pendant un match de basketball, un joueur doit effectuer un lancer franc. Ce lancer est effectué à 4,6 mètres du panier.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eastAsia="Calibri" w:cs="" w:ascii="Arial" w:hAnsi="Arial"/>
                <w:sz w:val="30"/>
                <w:szCs w:val="30"/>
                <w:lang w:val="fr-FR" w:eastAsia="en-US" w:bidi="ar-SA"/>
              </w:rPr>
              <w:t xml:space="preserve">On s’intéresse à la trajectoire du ballon lancé par ce joueur. Cette trajectoire peut être décrite par une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Calibri" w:cs="" w:ascii="Arial" w:hAnsi="Arial"/>
                <w:sz w:val="30"/>
                <w:szCs w:val="30"/>
                <w:lang w:val="fr-FR" w:eastAsia="en-US" w:bidi="ar-SA"/>
              </w:rPr>
              <w:t xml:space="preserve">. Pour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ascii="Arial" w:hAnsi="Arial"/>
                <w:sz w:val="30"/>
                <w:szCs w:val="30"/>
                <w:lang w:val="fr-FR" w:eastAsia="en-US" w:bidi="ar-SA"/>
              </w:rPr>
              <w:t xml:space="preserve"> dans </w:t>
            </w:r>
            <w:r>
              <w:rPr/>
            </w:r>
            <m:oMath xmlns:m="http://schemas.openxmlformats.org/officeDocument/2006/math">
              <m:d>
                <m:dPr>
                  <m:begChr m:val="["/>
                  <m:endChr m:val="]"/>
                </m:dPr>
                <m:e>
                  <m:r>
                    <w:rPr>
                      <w:rFonts w:ascii="Cambria Math" w:hAnsi="Cambria Math"/>
                    </w:rPr>
                    <m:t xml:space="preserve">0</m:t>
                  </m:r>
                  <m:r>
                    <w:rPr>
                      <w:rFonts w:ascii="Cambria Math" w:hAnsi="Cambria Math"/>
                    </w:rPr>
                    <m:t xml:space="preserve">;</m:t>
                  </m:r>
                  <m:r>
                    <w:rPr>
                      <w:rFonts w:ascii="Cambria Math" w:hAnsi="Cambria Math"/>
                    </w:rPr>
                    <m:t xml:space="preserve">4,6</m:t>
                  </m:r>
                </m:e>
              </m:d>
            </m:oMath>
            <w:r>
              <w:rPr>
                <w:rFonts w:eastAsia="Calibri" w:cs="" w:ascii="Arial" w:hAnsi="Arial"/>
                <w:sz w:val="30"/>
                <w:szCs w:val="30"/>
                <w:lang w:val="fr-FR" w:eastAsia="en-US" w:bidi="ar-SA"/>
              </w:rPr>
              <w:t xml:space="preserve">, on définit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eastAsia="Calibri" w:cs="" w:ascii="Arial" w:hAnsi="Arial"/>
                <w:sz w:val="30"/>
                <w:szCs w:val="30"/>
                <w:lang w:val="fr-FR" w:eastAsia="en-US" w:bidi="ar-SA"/>
              </w:rPr>
              <w:t xml:space="preserve"> comme la hauteur du ballon (en mètres), 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Calibri" w:cs="" w:ascii="Arial" w:hAnsi="Arial"/>
                <w:sz w:val="30"/>
                <w:szCs w:val="30"/>
                <w:lang w:val="fr-FR" w:eastAsia="en-US" w:bidi="ar-SA"/>
              </w:rPr>
              <w:t xml:space="preserve"> est la distance horizontale entre le joueur et le ballon (en mètres).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Calibri" w:cs=""/>
                <w:color w:val="45474D"/>
                <w:sz w:val="30"/>
                <w:szCs w:val="30"/>
                <w:shd w:fill="FFFFFF" w:val="clear"/>
                <w:lang w:val="fr-FR" w:eastAsia="en-US" w:bidi="ar-SA"/>
              </w:rPr>
            </w:pPr>
            <w:r>
              <w:rPr>
                <w:rFonts w:eastAsia="Calibri" w:cs="" w:ascii="Arial" w:hAnsi="Arial"/>
                <w:color w:val="45474D"/>
                <w:sz w:val="30"/>
                <w:szCs w:val="30"/>
                <w:shd w:fill="FFFFFF" w:val="clear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eastAsia="Calibri" w:cs="Arial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On donne l’expression de la fonction dérivée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</m:oMath>
            <w:r>
              <w:rPr>
                <w:rFonts w:ascii="Arial" w:hAnsi="Arial"/>
                <w:sz w:val="30"/>
                <w:szCs w:val="30"/>
                <w:lang w:val="fr-FR"/>
              </w:rPr>
              <w:t> </w:t>
            </w:r>
            <w:r>
              <w:rPr>
                <w:rFonts w:eastAsia="Calibri" w:cs="Arial" w:ascii="Arial" w:hAnsi="Arial"/>
                <w:sz w:val="30"/>
                <w:szCs w:val="30"/>
                <w:shd w:fill="FFFFFF" w:val="clear"/>
                <w:lang w:val="fr-FR" w:eastAsia="en-US" w:bidi="ar-SA"/>
              </w:rPr>
              <w:t>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cs="Arial"/>
                <w:sz w:val="30"/>
                <w:szCs w:val="30"/>
                <w:shd w:fill="FFFFFF" w:val="clear"/>
                <w:lang w:val="fr-FR" w:eastAsia="en-US" w:bidi="ar-SA"/>
              </w:rPr>
            </w:pPr>
            <w:r>
              <w:rPr>
                <w:rFonts w:cs="Arial" w:ascii="Arial" w:hAnsi="Arial"/>
                <w:sz w:val="30"/>
                <w:szCs w:val="30"/>
                <w:shd w:fill="FFFFFF" w:val="clear"/>
                <w:lang w:val="fr-FR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'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0,8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2</m:t>
              </m:r>
            </m:oMath>
            <w:r>
              <w:rPr>
                <w:rFonts w:eastAsia="Calibri" w:cs="Arial" w:ascii="Arial" w:hAnsi="Arial"/>
                <w:sz w:val="30"/>
                <w:szCs w:val="30"/>
                <w:shd w:fill="FFFFFF" w:val="clear"/>
                <w:lang w:val="fr-FR" w:eastAsia="en-US" w:bidi="ar-SA"/>
              </w:rPr>
              <w:t>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ascii="Arial" w:hAnsi="Arial"/>
                <w:sz w:val="30"/>
                <w:szCs w:val="30"/>
                <w:lang w:val="fr-FR" w:eastAsia="en-US" w:bidi="ar-SA"/>
              </w:rPr>
              <w:t xml:space="preserve">1) </w:t>
            </w:r>
            <w:r>
              <w:rPr>
                <w:rFonts w:eastAsia="Calibri" w:cs="" w:ascii="Arial" w:hAnsi="Arial"/>
                <w:b/>
                <w:bCs/>
                <w:sz w:val="30"/>
                <w:szCs w:val="30"/>
                <w:shd w:fill="FFFFFF" w:val="clear"/>
                <w:lang w:val="fr-FR" w:eastAsia="en-US" w:bidi="ar-SA"/>
              </w:rPr>
              <w:t>Donner</w:t>
            </w:r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 les valeurs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 où la balle descend, et les valeurs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 où la balle monte.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L’expression de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 est en fait la suivante :</w:t>
            </w:r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center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0,4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2,5</m:t>
                </m:r>
              </m:oMath>
            </m:oMathPara>
          </w:p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Un joueur effectue un lancer franc selon la trajectoire donnée par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>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ascii="Arial" w:hAnsi="Arial"/>
                <w:sz w:val="30"/>
                <w:szCs w:val="30"/>
                <w:lang w:val="fr-FR" w:eastAsia="en-US" w:bidi="ar-SA"/>
              </w:rPr>
              <w:t xml:space="preserve">2) </w:t>
            </w:r>
            <w:r>
              <w:rPr>
                <w:rFonts w:eastAsia="Calibri" w:cs="Arial" w:ascii="Arial" w:hAnsi="Arial"/>
                <w:b/>
                <w:bCs/>
                <w:sz w:val="30"/>
                <w:szCs w:val="30"/>
                <w:shd w:fill="FFFFFF" w:val="clear"/>
                <w:lang w:val="fr-FR" w:eastAsia="en-US" w:bidi="ar-SA"/>
              </w:rPr>
              <w:t>Déterminer</w:t>
            </w:r>
            <w:r>
              <w:rPr>
                <w:rFonts w:eastAsia="Calibri" w:cs="Arial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 la hauteur maximale de la balle pendant ce lancer.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eastAsia="Calibri" w:cs="" w:ascii="Arial" w:hAnsi="Arial"/>
                <w:b w:val="false"/>
                <w:bCs w:val="false"/>
                <w:sz w:val="30"/>
                <w:szCs w:val="30"/>
                <w:shd w:fill="FFFFFF" w:val="clear"/>
                <w:lang w:val="fr-FR" w:eastAsia="en-US" w:bidi="ar-SA"/>
              </w:rPr>
              <w:t xml:space="preserve">3) </w:t>
            </w:r>
            <w:r>
              <w:rPr>
                <w:rFonts w:eastAsia="Calibri" w:cs="" w:ascii="Arial" w:hAnsi="Arial"/>
                <w:b/>
                <w:bCs/>
                <w:sz w:val="30"/>
                <w:szCs w:val="30"/>
                <w:shd w:fill="FFFFFF" w:val="clear"/>
                <w:lang w:val="fr-FR" w:eastAsia="en-US" w:bidi="ar-SA"/>
              </w:rPr>
              <w:t>Tracer</w:t>
            </w:r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 le graphique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>.</w:t>
            </w:r>
          </w:p>
        </w:tc>
        <w:tc>
          <w:tcPr>
            <w:tcW w:w="1195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3 points</w:t>
            </w:r>
          </w:p>
        </w:tc>
      </w:tr>
      <w:tr>
        <w:trPr/>
        <w:tc>
          <w:tcPr>
            <w:tcW w:w="84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lineRule="auto" w:line="360" w:before="0" w:after="0"/>
              <w:ind w:left="0" w:hanging="0"/>
              <w:contextualSpacing/>
              <w:jc w:val="both"/>
              <w:rPr>
                <w:rFonts w:ascii="Arial" w:hAnsi="Arial"/>
                <w:sz w:val="30"/>
                <w:szCs w:val="30"/>
                <w:lang w:val="fr-FR"/>
              </w:rPr>
            </w:pPr>
            <w:r>
              <w:rPr>
                <w:rFonts w:ascii="Arial" w:hAnsi="Arial"/>
                <w:sz w:val="30"/>
                <w:szCs w:val="30"/>
                <w:lang w:val="fr-FR" w:eastAsia="en-US" w:bidi="ar-SA"/>
              </w:rPr>
              <w:t xml:space="preserve">4) La dérivée de la </w:t>
            </w:r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 est aussi appelée le gradient de la trajectoire. </w:t>
            </w:r>
            <w:r>
              <w:rPr>
                <w:rFonts w:eastAsia="Calibri" w:cs="" w:ascii="Arial" w:hAnsi="Arial"/>
                <w:b/>
                <w:bCs/>
                <w:sz w:val="30"/>
                <w:szCs w:val="30"/>
                <w:shd w:fill="FFFFFF" w:val="clear"/>
                <w:lang w:val="fr-FR" w:eastAsia="en-US" w:bidi="ar-SA"/>
              </w:rPr>
              <w:t>Déterminer</w:t>
            </w:r>
            <w:r>
              <w:rPr>
                <w:rFonts w:eastAsia="Calibri" w:cs="" w:ascii="Arial" w:hAnsi="Arial"/>
                <w:sz w:val="30"/>
                <w:szCs w:val="30"/>
                <w:lang w:val="fr-FR" w:eastAsia="en-US" w:bidi="ar-SA"/>
              </w:rPr>
              <w:t xml:space="preserve"> le gradient de la trajectoire quand la balle est à une distance horizontale de 2</w:t>
            </w:r>
            <w:r>
              <w:rPr>
                <w:rFonts w:eastAsia="Calibri" w:cs="" w:ascii="Arial" w:hAnsi="Arial"/>
                <w:sz w:val="30"/>
                <w:szCs w:val="30"/>
                <w:shd w:fill="FFFFFF" w:val="clear"/>
                <w:lang w:val="fr-FR" w:eastAsia="en-US" w:bidi="ar-SA"/>
              </w:rPr>
              <w:t xml:space="preserve"> mètres par rapport au joueur. </w:t>
            </w:r>
            <w:r>
              <w:rPr>
                <w:rFonts w:eastAsia="Calibri" w:cs="" w:ascii="Arial" w:hAnsi="Arial"/>
                <w:b/>
                <w:bCs/>
                <w:sz w:val="30"/>
                <w:szCs w:val="30"/>
                <w:shd w:fill="FFFFFF" w:val="clear"/>
                <w:lang w:val="fr-FR" w:eastAsia="en-US" w:bidi="ar-SA"/>
              </w:rPr>
              <w:t>Interpréter</w:t>
            </w:r>
            <w:r>
              <w:rPr>
                <w:rFonts w:eastAsia="Calibri" w:cs="" w:ascii="Arial" w:hAnsi="Arial"/>
                <w:b w:val="false"/>
                <w:bCs w:val="false"/>
                <w:sz w:val="30"/>
                <w:szCs w:val="30"/>
                <w:shd w:fill="FFFFFF" w:val="clear"/>
                <w:lang w:val="fr-FR" w:eastAsia="en-US" w:bidi="ar-SA"/>
              </w:rPr>
              <w:t xml:space="preserve"> cette valeur.</w:t>
            </w: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lang w:val="fr-FR"/>
              </w:rPr>
              <w:t>2 points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6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  <w:lang w:val="fr-FR"/>
        </w:rPr>
        <w:t>FIN DE L’EXAMEN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134" w:right="1134" w:gutter="0" w:header="567" w:top="1299" w:footer="567" w:bottom="129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lang w:val="fr-FR"/>
      </w:rPr>
    </w:pPr>
    <w:r>
      <w:rPr>
        <w:lang w:val="fr-FR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13123492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6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6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69379062"/>
    </w:sdtPr>
    <w:sdtContent>
      <w:p>
        <w:pPr>
          <w:pStyle w:val="Pieddepage"/>
          <w:jc w:val="center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6</w:t>
        </w:r>
        <w:r>
          <w:rPr>
            <w:lang w:val="fr-FR"/>
          </w:rPr>
          <w:fldChar w:fldCharType="end"/>
        </w:r>
        <w:r>
          <w:rPr>
            <w:lang w:val="fr-FR"/>
          </w:rPr>
          <w:t>/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</w:instrText>
        </w:r>
        <w:r>
          <w:rPr>
            <w:lang w:val="fr-FR"/>
          </w:rPr>
          <w:fldChar w:fldCharType="separate"/>
        </w:r>
        <w:r>
          <w:rPr>
            <w:lang w:val="fr-FR"/>
          </w:rPr>
          <w:t>6</w:t>
        </w:r>
        <w:r>
          <w:rPr>
            <w:lang w:val="fr-FR"/>
          </w:rPr>
          <w:fldChar w:fldCharType="end"/>
        </w:r>
      </w:p>
      <w:p>
        <w:pPr>
          <w:pStyle w:val="Pieddepage"/>
          <w:rPr>
            <w:lang w:val="fr-FR"/>
          </w:rPr>
        </w:pPr>
        <w:r>
          <w:rPr>
            <w:lang w:val="fr-FR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>
        <w:lang w:val="fr-FR"/>
      </w:rPr>
    </w:pPr>
    <w:r>
      <w:rPr>
        <w:lang w:val="fr-FR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>
        <w:lang w:val="fr-FR"/>
      </w:rPr>
    </w:pPr>
    <w:r>
      <w:rPr>
        <w:lang w:val="fr-F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21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2Car" w:customStyle="1">
    <w:name w:val="Titre 2 Car"/>
    <w:basedOn w:val="DefaultParagraphFont"/>
    <w:uiPriority w:val="9"/>
    <w:qFormat/>
    <w:rsid w:val="0057221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8000fd"/>
    <w:rPr>
      <w:color w:val="808080"/>
    </w:rPr>
  </w:style>
  <w:style w:type="character" w:styleId="Bekezdsalapbettpusa" w:customStyle="1">
    <w:name w:val="Bekezdés alapbetűtípusa"/>
    <w:qFormat/>
    <w:rsid w:val="00265bc4"/>
    <w:rPr/>
  </w:style>
  <w:style w:type="character" w:styleId="Normaltextrun" w:customStyle="1">
    <w:name w:val="normaltextrun"/>
    <w:basedOn w:val="DefaultParagraphFont"/>
    <w:qFormat/>
    <w:rsid w:val="00ad2e24"/>
    <w:rPr/>
  </w:style>
  <w:style w:type="character" w:styleId="Eop" w:customStyle="1">
    <w:name w:val="eop"/>
    <w:basedOn w:val="DefaultParagraphFont"/>
    <w:qFormat/>
    <w:rsid w:val="00ad2e24"/>
    <w:rPr/>
  </w:style>
  <w:style w:type="character" w:styleId="En-tteCar" w:customStyle="1">
    <w:name w:val="En-tête Car"/>
    <w:basedOn w:val="DefaultParagraphFont"/>
    <w:uiPriority w:val="99"/>
    <w:qFormat/>
    <w:rsid w:val="009b08eb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8e54d3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000fd"/>
    <w:pPr>
      <w:spacing w:before="0" w:after="160"/>
      <w:ind w:left="720" w:hanging="0"/>
      <w:contextualSpacing/>
    </w:pPr>
    <w:rPr/>
  </w:style>
  <w:style w:type="paragraph" w:styleId="Listaszerbekezds" w:customStyle="1">
    <w:name w:val="Listaszerű bekezdés"/>
    <w:basedOn w:val="Normal"/>
    <w:qFormat/>
    <w:rsid w:val="00265bc4"/>
    <w:pPr>
      <w:spacing w:lineRule="auto" w:line="247"/>
      <w:ind w:left="720" w:hanging="0"/>
    </w:pPr>
    <w:rPr>
      <w:rFonts w:ascii="Calibri" w:hAnsi="Calibri" w:eastAsia="Calibri" w:cs="Times New Roman"/>
    </w:rPr>
  </w:style>
  <w:style w:type="paragraph" w:styleId="Question" w:customStyle="1">
    <w:name w:val="question"/>
    <w:basedOn w:val="Normal"/>
    <w:qFormat/>
    <w:rsid w:val="001b760d"/>
    <w:pPr>
      <w:widowControl w:val="false"/>
      <w:spacing w:lineRule="auto" w:line="240" w:before="240" w:after="0"/>
      <w:ind w:left="567" w:right="567" w:hanging="567"/>
    </w:pPr>
    <w:rPr>
      <w:rFonts w:ascii="Times New Roman" w:hAnsi="Times New Roman" w:eastAsia="Times New Roman" w:cs="Times New Roman"/>
      <w:lang w:eastAsia="pl-PL"/>
    </w:rPr>
  </w:style>
  <w:style w:type="paragraph" w:styleId="Paragraph" w:customStyle="1">
    <w:name w:val="paragraph"/>
    <w:basedOn w:val="Normal"/>
    <w:qFormat/>
    <w:rsid w:val="00ad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iPriority w:val="99"/>
    <w:unhideWhenUsed/>
    <w:rsid w:val="009b08e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54d3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Contenudetableau" w:customStyle="1">
    <w:name w:val="Contenu de tableau"/>
    <w:basedOn w:val="Normal"/>
    <w:qFormat/>
    <w:rsid w:val="00752444"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b760d"/>
    <w:rPr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<Relationship Id="rId1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LibreOffice/7.5.3.2$Linux_X86_64 LibreOffice_project/50$Build-2</Application>
  <AppVersion>15.0000</AppVersion>
  <Pages>6</Pages>
  <Words>759</Words>
  <Characters>3850</Characters>
  <CharactersWithSpaces>4549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2022-11-20T15:49:00Z</dcterms:created>
  <dc:creator>Emmanuel Allaud - secondary TEACHER</dc:creator>
  <dc:description/>
  <dc:language>fr-FR</dc:language>
  <cp:lastModifiedBy/>
  <cp:lastPrinted>2022-11-20T13:00:00Z</cp:lastPrinted>
  <dcterms:modified xsi:type="dcterms:W3CDTF">2023-06-07T16:20:18Z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