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firstColumn="1" w:lastColumn="1" w:noHBand="0" w:lastRow="1" w:firstRow="1"/>
      </w:tblPr>
      <w:tblGrid>
        <w:gridCol w:w="2517"/>
        <w:gridCol w:w="7121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/>
              <w:drawing>
                <wp:inline distT="0" distB="8255" distL="0" distR="0">
                  <wp:extent cx="1391920" cy="1058545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9157" r="449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EXAMEN – 1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semestre </w:t>
            </w:r>
          </w:p>
          <w:p>
            <w:pPr>
              <w:pStyle w:val="Normal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S7FR – Mathématiques 3 p</w:t>
            </w:r>
          </w:p>
          <w:p>
            <w:pPr>
              <w:pStyle w:val="Normal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DATE : 27 janvier 2020 – Heure : 8h30-10h30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épreuve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avec calculatrice</w:t>
            </w:r>
          </w:p>
          <w:p>
            <w:pPr>
              <w:pStyle w:val="Normal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Professeurs : B. DUROYON et R. SOUISSI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9639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536" w:leader="none"/>
                <w:tab w:val="center" w:pos="5103" w:leader="none"/>
                <w:tab w:val="right" w:pos="9072" w:leader="none"/>
              </w:tabs>
              <w:spacing w:lineRule="auto" w:line="360"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 :</w:t>
              <w:tab/>
              <w:tab/>
              <w:t>Prénom :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 :                /60</w:t>
            </w:r>
          </w:p>
        </w:tc>
      </w:tr>
    </w:tbl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Durée de l’examen : 120 minutes.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 xml:space="preserve">La calculatrice </w:t>
      </w:r>
      <w:r>
        <w:rPr>
          <w:rFonts w:eastAsia="Times New Roman" w:ascii="Times New Roman" w:hAnsi="Times New Roman"/>
          <w:i/>
          <w:sz w:val="24"/>
          <w:szCs w:val="24"/>
          <w:lang w:val="hu-HU"/>
        </w:rPr>
        <w:t>TI nspire</w:t>
      </w:r>
      <w:r>
        <w:rPr>
          <w:rFonts w:eastAsia="Times New Roman" w:ascii="Times New Roman" w:hAnsi="Times New Roman"/>
          <w:sz w:val="24"/>
          <w:szCs w:val="24"/>
          <w:lang w:val="hu-HU"/>
        </w:rPr>
        <w:t xml:space="preserve"> est autorisée.  Elle devra être mise en mode PRESS TO TEST.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Le sujet comporte 6 pages y compris cette page de garde,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Le total des points attribués est égal à 60.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Toutes les questions sont obligatoires.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Lorsqu’il n’est pas précisé que le détail des calculs est demandé, vous pouvez faire les calculs à la calculatrice, mais vous veillerez à toujours bien préciser votre démarche et à bien indiquer sur la copie quels calculs ont été effectués.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Lors de la correction, il sera tenu compte du soin et de la qualité de la rédaction.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left="720" w:hanging="0"/>
        <w:contextualSpacing/>
        <w:jc w:val="right"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Restez calme et concentré.</w:t>
      </w:r>
    </w:p>
    <w:p>
      <w:pPr>
        <w:pStyle w:val="Normal"/>
        <w:spacing w:lineRule="auto" w:line="240" w:before="0" w:after="0"/>
        <w:ind w:left="720" w:hanging="0"/>
        <w:contextualSpacing/>
        <w:jc w:val="right"/>
        <w:rPr>
          <w:rFonts w:ascii="Times New Roman" w:hAnsi="Times New Roman" w:eastAsia="Times New Roman"/>
          <w:sz w:val="24"/>
          <w:szCs w:val="24"/>
          <w:lang w:val="hu-HU"/>
        </w:rPr>
      </w:pPr>
      <w:r>
        <w:rPr>
          <w:rFonts w:eastAsia="Times New Roman" w:ascii="Times New Roman" w:hAnsi="Times New Roman"/>
          <w:sz w:val="24"/>
          <w:szCs w:val="24"/>
          <w:lang w:val="hu-HU"/>
        </w:rPr>
        <w:t>Bon travail et bonne réussite.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0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35"/>
        <w:gridCol w:w="1926"/>
        <w:gridCol w:w="1251"/>
        <w:gridCol w:w="1641"/>
        <w:gridCol w:w="672"/>
        <w:gridCol w:w="901"/>
        <w:gridCol w:w="174"/>
        <w:gridCol w:w="861"/>
      </w:tblGrid>
      <w:tr>
        <w:trPr/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Matière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Mathématiques  3 périodes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EEB1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</w:t>
            </w:r>
          </w:p>
        </w:tc>
      </w:tr>
      <w:tr>
        <w:trPr/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 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 B1 ANALYSE  /10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Page 2/6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Points</w:t>
            </w:r>
          </w:p>
        </w:tc>
      </w:tr>
      <w:tr>
        <w:trPr/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sz w:val="26"/>
                <w:szCs w:val="26"/>
                <w:lang w:val="fr-CH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Etant données les fonctions :</w:t>
            </w:r>
          </w:p>
          <w:p>
            <w:pPr>
              <w:pStyle w:val="Normal"/>
              <w:spacing w:lineRule="auto" w:line="276"/>
              <w:ind w:left="720" w:hanging="720"/>
              <w:rPr>
                <w:rFonts w:ascii="Arial" w:hAnsi="Arial" w:cs="Arial"/>
                <w:sz w:val="26"/>
                <w:szCs w:val="26"/>
                <w:lang w:val="fr-CH"/>
              </w:rPr>
            </w:pPr>
            <w:r>
              <w:rPr>
                <w:rFonts w:cs="Arial" w:ascii="Arial" w:hAnsi="Arial"/>
                <w:sz w:val="26"/>
                <w:szCs w:val="26"/>
                <w:lang w:val="fr-CH"/>
              </w:rPr>
              <w:tab/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ln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5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CH"/>
              </w:rPr>
              <w:t xml:space="preserve">  et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</w:p>
          <w:p>
            <w:pPr>
              <w:pStyle w:val="Normal"/>
              <w:spacing w:lineRule="auto" w:line="276"/>
              <w:ind w:left="720" w:hanging="720"/>
              <w:rPr>
                <w:rFonts w:ascii="Arial" w:hAnsi="Arial" w:cs="Arial"/>
                <w:sz w:val="26"/>
                <w:szCs w:val="26"/>
                <w:lang w:val="fr-CH"/>
              </w:rPr>
            </w:pPr>
            <w:r>
              <w:rPr>
                <w:rFonts w:cs="Arial" w:ascii="Arial" w:hAnsi="Arial"/>
                <w:sz w:val="26"/>
                <w:szCs w:val="26"/>
                <w:lang w:val="fr-CH"/>
              </w:rPr>
              <w:tab/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CH"/>
              </w:rPr>
              <w:t xml:space="preserve">Déterminer les coordonnées des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points d’intersection entre f et g.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Esquissez les graphes des deux fonctions dans le même repère.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Déterminer l’équation de la droite tangente au graphe de g au point d’intersection de g(x) avec la droite d’équation:        y = e -1 en montrant tous les calculs.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Calculer l’aire de la région délimitée entre le graphe de la fonction f et les droites d’équation x = 0 et x =4.</w:t>
            </w:r>
          </w:p>
          <w:p>
            <w:pPr>
              <w:pStyle w:val="ListParagraph"/>
              <w:spacing w:lineRule="auto" w:line="276" w:before="0" w:after="200"/>
              <w:contextualSpacing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76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16"/>
                <w:szCs w:val="16"/>
                <w:lang w:val="fr-BE"/>
              </w:rPr>
            </w:pPr>
            <w:r>
              <w:rPr/>
              <w:t xml:space="preserve"> </w:t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/>
              <w:t>2</w:t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/>
            </w:pPr>
            <w:r>
              <w:rPr/>
            </w:r>
          </w:p>
          <w:p>
            <w:pPr>
              <w:pStyle w:val="Points"/>
              <w:spacing w:lineRule="auto" w:line="240" w:before="0" w:after="0"/>
              <w:rPr/>
            </w:pPr>
            <w:r>
              <w:rPr/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/>
              <w:t>2</w:t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/>
            </w:pPr>
            <w:r>
              <w:rPr/>
              <w:t xml:space="preserve">   </w:t>
            </w:r>
          </w:p>
          <w:p>
            <w:pPr>
              <w:pStyle w:val="Points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Points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rPr/>
            </w:pPr>
            <w:r>
              <w:rPr/>
            </w:r>
          </w:p>
          <w:p>
            <w:pPr>
              <w:pStyle w:val="Points"/>
              <w:spacing w:lineRule="auto" w:line="240" w:before="0" w:after="0"/>
              <w:rPr/>
            </w:pPr>
            <w:r>
              <w:rPr/>
              <w:t>3</w:t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Points"/>
              <w:spacing w:lineRule="auto" w:line="240" w:before="0" w:after="0"/>
              <w:jc w:val="left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Matière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Mathématiques  3 périodes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EEB1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</w:t>
            </w:r>
          </w:p>
        </w:tc>
      </w:tr>
      <w:tr>
        <w:trPr/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  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 B2 ANALYSE  /15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Page 3/6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Points</w:t>
            </w:r>
          </w:p>
        </w:tc>
      </w:tr>
      <w:tr>
        <w:trPr/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eastAsia="fr-BE"/>
              </w:rPr>
              <w:t>Un geyser se compose d'une pièce souterraine remplie d'eau dans laquelle une pression s'accumule entre deux éruptions, Les matériaux volcaniques chauffent l'eau selon le modèle :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110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30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0,0447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sup>
              </m:sSup>
            </m:oMath>
          </w:p>
          <w:p>
            <w:pPr>
              <w:pStyle w:val="Normal"/>
              <w:rPr>
                <w:rFonts w:ascii="Arial" w:hAnsi="Arial" w:eastAsia="ＭＳ 明朝" w:cs="Arial" w:eastAsiaTheme="minorEastAsia"/>
                <w:sz w:val="26"/>
                <w:szCs w:val="26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</w:rPr>
              <w:t>Le modèle décrit comment la température de l'eau évolue entre deux éruptions, f (t) étant la température de l'eau (</w:t>
            </w:r>
            <w:r>
              <w:rPr>
                <w:rFonts w:eastAsia="ＭＳ 明朝" w:cs="Cambria Math" w:ascii="Cambria Math" w:hAnsi="Cambria Math" w:eastAsiaTheme="minorEastAsia"/>
                <w:sz w:val="26"/>
                <w:szCs w:val="26"/>
              </w:rPr>
              <w:t>℃</w:t>
            </w:r>
            <w:r>
              <w:rPr>
                <w:rFonts w:eastAsia="ＭＳ 明朝" w:cs="Arial" w:ascii="Arial" w:hAnsi="Arial" w:eastAsiaTheme="minorEastAsia"/>
                <w:sz w:val="26"/>
                <w:szCs w:val="26"/>
              </w:rPr>
              <w:t>) et t le nombre de minutes depuis la dernière éruption.</w:t>
            </w:r>
          </w:p>
          <w:p>
            <w:pPr>
              <w:pStyle w:val="Normal"/>
              <w:rPr>
                <w:rFonts w:ascii="Arial" w:hAnsi="Arial" w:eastAsia="ＭＳ 明朝" w:cs="Arial" w:eastAsiaTheme="minorEastAsia"/>
                <w:sz w:val="26"/>
                <w:szCs w:val="26"/>
                <w:lang w:val="fr-FR"/>
              </w:rPr>
            </w:pPr>
            <w:r>
              <w:rPr>
                <w:rFonts w:eastAsia="ＭＳ 明朝" w:cs="Arial" w:eastAsiaTheme="minorEastAsia" w:ascii="Arial" w:hAnsi="Arial"/>
                <w:sz w:val="26"/>
                <w:szCs w:val="26"/>
                <w:lang w:val="fr-FR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3700780</wp:posOffset>
                  </wp:positionH>
                  <wp:positionV relativeFrom="paragraph">
                    <wp:posOffset>-2372995</wp:posOffset>
                  </wp:positionV>
                  <wp:extent cx="1435100" cy="2152650"/>
                  <wp:effectExtent l="0" t="0" r="0" b="0"/>
                  <wp:wrapSquare wrapText="bothSides"/>
                  <wp:docPr id="2" name="Billede 6" descr="Billedresultat for gey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6" descr="Billedresultat for gey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 w:before="0" w:after="160"/>
              <w:contextualSpacing/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>Esquisser le graphe de f</w:t>
            </w:r>
          </w:p>
          <w:p>
            <w:pPr>
              <w:pStyle w:val="ListParagraph"/>
              <w:spacing w:lineRule="auto" w:line="259" w:before="0" w:after="160"/>
              <w:contextualSpacing/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eastAsiaTheme="minorEastAsia" w:ascii="Arial" w:hAnsi="Arial"/>
                <w:sz w:val="26"/>
                <w:szCs w:val="26"/>
                <w:lang w:val="fr-BE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 w:before="0" w:after="160"/>
              <w:contextualSpacing/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>Déterminer la température à l’instant  t =  0 et   t = 20.</w:t>
              <w:br/>
              <w:t>( juste après l’éruption)</w:t>
              <w:br/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 xml:space="preserve">Au bout de combien de temps, après l’éruption, la température sera-t-elle de 95 </w:t>
            </w:r>
            <w:r>
              <w:rPr>
                <w:rFonts w:eastAsia="ＭＳ 明朝" w:cs="Cambria Math" w:ascii="Cambria Math" w:hAnsi="Cambria Math" w:eastAsiaTheme="minorEastAsia"/>
                <w:sz w:val="26"/>
                <w:szCs w:val="26"/>
                <w:lang w:val="fr-BE"/>
              </w:rPr>
              <w:t>℃</w:t>
            </w: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> ?</w:t>
            </w:r>
          </w:p>
          <w:p>
            <w:pPr>
              <w:pStyle w:val="Normal"/>
              <w:rPr>
                <w:rFonts w:ascii="Arial" w:hAnsi="Arial" w:eastAsia="ＭＳ 明朝" w:cs="Arial" w:eastAsiaTheme="minorEastAsia"/>
                <w:sz w:val="26"/>
                <w:szCs w:val="26"/>
              </w:rPr>
            </w:pPr>
            <w:r>
              <w:rPr>
                <w:rFonts w:eastAsia="ＭＳ 明朝" w:cs="Arial" w:eastAsiaTheme="minorEastAsia" w:ascii="Arial" w:hAnsi="Arial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 xml:space="preserve">Au bout de combien de temps, après l’éruption, la température sera-t-elle de 105 </w:t>
            </w:r>
            <w:r>
              <w:rPr>
                <w:rFonts w:eastAsia="ＭＳ 明朝" w:cs="Cambria Math" w:ascii="Cambria Math" w:hAnsi="Cambria Math" w:eastAsiaTheme="minorEastAsia"/>
                <w:sz w:val="26"/>
                <w:szCs w:val="26"/>
                <w:lang w:val="fr-BE"/>
              </w:rPr>
              <w:t>℃</w:t>
            </w: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> ?</w:t>
            </w:r>
          </w:p>
          <w:p>
            <w:pPr>
              <w:pStyle w:val="ListParagraph"/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eastAsiaTheme="minorEastAsia" w:ascii="Arial" w:hAnsi="Arial"/>
                <w:sz w:val="26"/>
                <w:szCs w:val="26"/>
                <w:lang w:val="fr-BE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ＭＳ 明朝" w:cs="Arial" w:eastAsiaTheme="minorEastAsia"/>
                <w:sz w:val="26"/>
                <w:szCs w:val="26"/>
                <w:lang w:val="fr-BE"/>
              </w:rPr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 xml:space="preserve">Déterminer la valeur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</m:d>
            </m:oMath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/>
              </w:rPr>
              <w:t xml:space="preserve"> et interpréter cette valeur.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Matière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Mathématiques  3 périodes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EEB1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</w:t>
            </w:r>
          </w:p>
        </w:tc>
      </w:tr>
      <w:tr>
        <w:trPr/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  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 B3 PROBABILITES   /15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Page 4/6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Points</w:t>
            </w:r>
          </w:p>
        </w:tc>
      </w:tr>
      <w:tr>
        <w:trPr/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Oliver Hutton est un très bon joueur de football et il peut utiliser ses deux pieds pour tirer.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La probabilité de tirer du pied droit est de 0,80.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La probabilité de tirer du pied gauche est de 0,20.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S'il utilise son pied droit, la probabilité de marquer un but est de 0,60.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La probabilité de tirer avec un pied gauche et de marquer un but est de 0,18.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a) Démontrez que la probabilité qu’Oliver marque un but est de 0.66.      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b) Est-il préférable pour Oliver d'utiliser le pied droit ou le pied gauche pour marquer le but </w:t>
            </w:r>
            <w:bookmarkStart w:id="0" w:name="_GoBack"/>
            <w:bookmarkEnd w:id="0"/>
            <w:r>
              <w:rPr>
                <w:rFonts w:cs="Arial" w:ascii="Arial" w:hAnsi="Arial"/>
                <w:sz w:val="26"/>
                <w:szCs w:val="26"/>
                <w:lang w:val="fr-FR"/>
              </w:rPr>
              <w:t>? Donnez une explication.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c) Lors du premier match du championnat, Oliver a fait un tir et il a marqué un but. Quelle est la probabilité qu'il ait utilisé le pied droit?</w:t>
            </w:r>
          </w:p>
          <w:p>
            <w:pPr>
              <w:pStyle w:val="Normal"/>
              <w:spacing w:lineRule="auto" w:line="24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d)  Lors du deuxième match, Oliver a effectué 10 tirs.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i) Quelle est la probabilité qu'il ait marqué exactement 4 buts?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ii) Quelle est la probabilité qu'il ait marqué au moins 3 buts?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     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iii) Quelle est la probabilité qu'il ait marqué moins de 6 buts?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fr-FR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   </w:t>
            </w:r>
            <w:r>
              <w:rPr>
                <w:rFonts w:cs="Arial" w:ascii="Arial" w:hAnsi="Arial"/>
                <w:sz w:val="26"/>
                <w:szCs w:val="26"/>
                <w:lang w:val="fr-FR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2</w:t>
            </w:r>
          </w:p>
        </w:tc>
      </w:tr>
      <w:tr>
        <w:trPr/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Matière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Mathématiques  3 périodes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EEB1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</w:t>
            </w:r>
          </w:p>
        </w:tc>
      </w:tr>
      <w:tr>
        <w:trPr/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 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 B4  STATISTIQUES     /20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Page 5/6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Points</w:t>
            </w:r>
          </w:p>
        </w:tc>
      </w:tr>
      <w:tr>
        <w:trPr>
          <w:trHeight w:val="70" w:hRule="atLeast"/>
        </w:trPr>
        <w:tc>
          <w:tcPr>
            <w:tcW w:w="8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ind w:left="144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hu-HU"/>
              </w:rPr>
              <w:t xml:space="preserve">Le psychiatre allemand Alois Alzheimer a décrit pour la première fois la maladie, appelée plus tard maladie d’Alzheimer, en 1906. 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hu-HU"/>
              </w:rPr>
            </w:pPr>
            <w:r>
              <w:rPr>
                <w:rFonts w:cs="Arial" w:ascii="Arial" w:hAnsi="Arial"/>
                <w:sz w:val="26"/>
                <w:szCs w:val="26"/>
                <w:lang w:val="hu-HU"/>
              </w:rPr>
              <w:t>Depuis que l’espérance de vie a considérablement augmenté au cours du siècle dernier, le nombre de patients atteints d’Alzheimer a considérablement augmenté. En l’an 2000, le nombre de patients aux États-Unis a atteint 4 millions.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hu-HU"/>
              </w:rPr>
            </w:pPr>
            <w:r>
              <w:rPr>
                <w:rFonts w:cs="Arial" w:ascii="Arial" w:hAnsi="Arial"/>
                <w:sz w:val="26"/>
                <w:szCs w:val="26"/>
                <w:lang w:val="hu-HU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hu-HU"/>
              </w:rPr>
              <w:t>Le tableau suivant dresse les prévisions concernant le nombre de patients atteints d’Alzheimer au-delà de l’an 2000.</w:t>
            </w:r>
          </w:p>
          <w:tbl>
            <w:tblPr>
              <w:tblStyle w:val="Grilledutableau"/>
              <w:tblW w:w="5526" w:type="dxa"/>
              <w:jc w:val="left"/>
              <w:tblInd w:w="1222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 w:noVBand="0" w:noHBand="0" w:lastColumn="1" w:firstColumn="1" w:lastRow="1" w:firstRow="1"/>
            </w:tblPr>
            <w:tblGrid>
              <w:gridCol w:w="948"/>
              <w:gridCol w:w="2415"/>
              <w:gridCol w:w="2163"/>
            </w:tblGrid>
            <w:tr>
              <w:trPr>
                <w:trHeight w:val="876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eastAsia="Cambria" w:cs="Arial" w:eastAsiaTheme="minorHAnsi"/>
                      <w:sz w:val="26"/>
                      <w:szCs w:val="22"/>
                      <w:lang w:val="fr-BE" w:eastAsia="en-US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2"/>
                      <w:lang w:val="fr-BE" w:eastAsia="en-US"/>
                    </w:rPr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Année depuis 2000  (</w:t>
                  </w:r>
                  <w:r>
                    <w:rPr>
                      <w:rFonts w:eastAsia="Cambria" w:cs="Arial" w:eastAsiaTheme="minorHAnsi" w:ascii="Arial" w:hAnsi="Arial"/>
                      <w:b/>
                      <w:i/>
                      <w:sz w:val="26"/>
                      <w:szCs w:val="26"/>
                      <w:lang w:val="fr-BE" w:eastAsia="en-US"/>
                    </w:rPr>
                    <w:t>x)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i/>
                      <w:i/>
                      <w:sz w:val="26"/>
                      <w:szCs w:val="26"/>
                      <w:lang w:val="fr-FR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eastAsia="en-US"/>
                    </w:rPr>
                    <w:t xml:space="preserve">Prévision du </w:t>
                  </w: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FR" w:eastAsia="en-US"/>
                    </w:rPr>
                    <w:t>nombre  de patients atteints d’Alzheimer aux États-Unis (en millions) (y)</w:t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2000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4.0</w:t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2010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10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5.8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2020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20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6.8</w:t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2030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30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8.7</w:t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2040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40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11.8</w:t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948" w:type="dxa"/>
                  <w:tcBorders/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sz w:val="26"/>
                      <w:szCs w:val="26"/>
                      <w:lang w:val="fr-BE" w:eastAsia="en-US"/>
                    </w:rPr>
                    <w:t>2050</w:t>
                  </w:r>
                </w:p>
              </w:tc>
              <w:tc>
                <w:tcPr>
                  <w:tcW w:w="241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50</w:t>
                  </w:r>
                </w:p>
              </w:tc>
              <w:tc>
                <w:tcPr>
                  <w:tcW w:w="216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Arial" w:hAnsi="Arial" w:cs="Arial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mbria" w:cs="Arial" w:eastAsiaTheme="minorHAnsi" w:ascii="Arial" w:hAnsi="Arial"/>
                      <w:b/>
                      <w:sz w:val="26"/>
                      <w:szCs w:val="26"/>
                      <w:lang w:val="fr-BE" w:eastAsia="en-US"/>
                    </w:rPr>
                    <w:t>14.3</w:t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Représenter un nuage de points (x,y) .</w:t>
            </w:r>
          </w:p>
          <w:p>
            <w:pPr>
              <w:pStyle w:val="Normal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0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35"/>
        <w:gridCol w:w="1926"/>
        <w:gridCol w:w="1251"/>
        <w:gridCol w:w="1641"/>
        <w:gridCol w:w="672"/>
        <w:gridCol w:w="901"/>
        <w:gridCol w:w="174"/>
        <w:gridCol w:w="861"/>
      </w:tblGrid>
      <w:tr>
        <w:trPr/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Matière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Mathématiques  3 périodes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EEB1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</w:t>
            </w:r>
          </w:p>
        </w:tc>
      </w:tr>
      <w:tr>
        <w:trPr/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  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 B4  STATISTIQUES     /20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Page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Points</w:t>
            </w:r>
          </w:p>
        </w:tc>
      </w:tr>
      <w:tr>
        <w:trPr/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Existe-t-il une corrélation vérifiable entre (x) et (y) ? Justifiez votre réponse. 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 xml:space="preserve">Déterminer l'équation de la droite de régression linéaire de (y) en (x) par la méthode des moindres carrés. 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Utiliser ce modèle de régression pour estimer le nombre de patients d’Alzheimer en 2005, 2025 et 2100.</w:t>
            </w:r>
          </w:p>
          <w:p>
            <w:pPr>
              <w:pStyle w:val="ListParagraph"/>
              <w:numPr>
                <w:ilvl w:val="0"/>
                <w:numId w:val="0"/>
              </w:numPr>
              <w:ind w:left="1440" w:hanging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/>
            </w:r>
          </w:p>
          <w:p>
            <w:pPr>
              <w:pStyle w:val="ListParagraph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59" w:before="0" w:after="160"/>
              <w:contextualSpacing/>
              <w:rPr/>
            </w:pPr>
            <w:r>
              <w:rPr>
                <w:rFonts w:cs="Arial" w:ascii="Arial" w:hAnsi="Arial"/>
                <w:sz w:val="26"/>
                <w:szCs w:val="26"/>
                <w:lang w:val="fr-FR"/>
              </w:rPr>
              <w:t>Déterminer un ajustement affine par la méthode de Mayer.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59" w:before="0" w:after="160"/>
              <w:ind w:left="1440" w:hanging="0"/>
              <w:contextualSpacing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59" w:before="0" w:after="160"/>
              <w:ind w:left="1440" w:hanging="0"/>
              <w:contextualSpacing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59" w:before="0" w:after="160"/>
              <w:contextualSpacing/>
              <w:rPr/>
            </w:pPr>
            <w:r>
              <w:rPr>
                <w:rFonts w:eastAsia="ＭＳ 明朝" w:cs="Arial" w:ascii="Arial" w:hAnsi="Arial" w:eastAsiaTheme="minorEastAsia"/>
                <w:sz w:val="26"/>
                <w:szCs w:val="26"/>
                <w:lang w:val="fr-BE" w:eastAsia="fr-BE"/>
              </w:rPr>
              <w:t>Calculer en quelle année le nombre de patients atteints d'Alzheimer sera de 16 millions selon les ajustements affines trouvés en c) et en e).</w:t>
            </w:r>
          </w:p>
          <w:p>
            <w:pPr>
              <w:pStyle w:val="ListParagraph"/>
              <w:rPr>
                <w:rFonts w:ascii="Arial" w:hAnsi="Arial" w:cs="Arial"/>
                <w:sz w:val="26"/>
                <w:szCs w:val="26"/>
                <w:lang w:val="fr-BE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mbria Math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29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71291"/>
    <w:rPr>
      <w:rFonts w:ascii="Lucida Grande" w:hAnsi="Lucida Grande" w:eastAsia="Calibri" w:cs="Lucida Grande"/>
      <w:sz w:val="18"/>
      <w:szCs w:val="18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b21178"/>
    <w:rPr>
      <w:color w:val="808080"/>
    </w:rPr>
  </w:style>
  <w:style w:type="character" w:styleId="Hps" w:customStyle="1">
    <w:name w:val="hps"/>
    <w:basedOn w:val="DefaultParagraphFont"/>
    <w:qFormat/>
    <w:rsid w:val="00375d91"/>
    <w:rPr/>
  </w:style>
  <w:style w:type="character" w:styleId="EntteCar" w:customStyle="1">
    <w:name w:val="En-tête Car"/>
    <w:basedOn w:val="DefaultParagraphFont"/>
    <w:link w:val="En-tte"/>
    <w:uiPriority w:val="99"/>
    <w:qFormat/>
    <w:rsid w:val="00c237e6"/>
    <w:rPr>
      <w:rFonts w:ascii="Calibri" w:hAnsi="Calibri" w:eastAsia="Calibri" w:cs="Times New Roman"/>
      <w:sz w:val="22"/>
      <w:szCs w:val="22"/>
      <w:lang w:val="fr-BE" w:eastAsia="en-US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237e6"/>
    <w:rPr>
      <w:rFonts w:ascii="Calibri" w:hAnsi="Calibri" w:eastAsia="Calibri" w:cs="Times New Roman"/>
      <w:sz w:val="22"/>
      <w:szCs w:val="22"/>
      <w:lang w:val="fr-BE"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rFonts w:eastAsia="Calibri" w:cs="Times New Roman"/>
      <w:lang w:val="hu-HU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b/>
      <w:color w:val="FF0000"/>
      <w:sz w:val="24"/>
      <w:szCs w:val="24"/>
      <w:lang w:val="en-GB"/>
    </w:rPr>
  </w:style>
  <w:style w:type="character" w:styleId="ListLabel16">
    <w:name w:val="ListLabel 16"/>
    <w:qFormat/>
    <w:rPr>
      <w:rFonts w:eastAsia="Times New Roman"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71291"/>
    <w:pPr>
      <w:spacing w:lineRule="auto" w:line="240" w:before="0" w:after="0"/>
      <w:ind w:left="720" w:hanging="0"/>
      <w:contextualSpacing/>
    </w:pPr>
    <w:rPr>
      <w:rFonts w:eastAsia="Times New Roman"/>
      <w:sz w:val="24"/>
      <w:szCs w:val="24"/>
      <w:lang w:val="hu-HU"/>
    </w:rPr>
  </w:style>
  <w:style w:type="paragraph" w:styleId="Prrafodelista1" w:customStyle="1">
    <w:name w:val="Párrafo de lista1"/>
    <w:basedOn w:val="Normal"/>
    <w:uiPriority w:val="34"/>
    <w:qFormat/>
    <w:rsid w:val="00f71291"/>
    <w:pPr>
      <w:overflowPunct w:val="true"/>
      <w:spacing w:lineRule="auto" w:line="240" w:before="0" w:after="0"/>
      <w:ind w:left="720" w:hanging="0"/>
      <w:contextualSpacing/>
      <w:textAlignment w:val="baseline"/>
    </w:pPr>
    <w:rPr>
      <w:rFonts w:ascii="Times New Roman" w:hAnsi="Times New Roman" w:eastAsia="Times New Roman"/>
      <w:sz w:val="20"/>
      <w:szCs w:val="20"/>
      <w:lang w:val="fr-FR" w:eastAsia="fr-FR"/>
    </w:rPr>
  </w:style>
  <w:style w:type="paragraph" w:styleId="Points" w:customStyle="1">
    <w:name w:val="Points"/>
    <w:basedOn w:val="Normal"/>
    <w:qFormat/>
    <w:rsid w:val="00f71291"/>
    <w:pPr>
      <w:jc w:val="center"/>
    </w:pPr>
    <w:rPr>
      <w:rFonts w:ascii="Arial" w:hAnsi="Arial" w:cs="Arial"/>
      <w:b/>
      <w:bCs/>
      <w:color w:val="000000"/>
      <w:lang w:val="fr-FR"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71291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nhideWhenUsed/>
    <w:qFormat/>
    <w:rsid w:val="0094042c"/>
    <w:pPr>
      <w:spacing w:lineRule="auto" w:line="240" w:beforeAutospacing="1" w:afterAutospacing="1"/>
    </w:pPr>
    <w:rPr>
      <w:rFonts w:ascii="Times" w:hAnsi="Times" w:eastAsia="ＭＳ 明朝" w:eastAsiaTheme="minorEastAsia"/>
      <w:sz w:val="20"/>
      <w:szCs w:val="20"/>
      <w:lang w:eastAsia="es-ES"/>
    </w:rPr>
  </w:style>
  <w:style w:type="paragraph" w:styleId="Entte">
    <w:name w:val="Header"/>
    <w:basedOn w:val="Normal"/>
    <w:link w:val="En-tteCar"/>
    <w:uiPriority w:val="99"/>
    <w:unhideWhenUsed/>
    <w:rsid w:val="00c237e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237e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fe7979"/>
    <w:rPr>
      <w:rFonts w:eastAsiaTheme="minorHAnsi"/>
      <w:lang w:val="fr-BE"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BEFE8-28AF-490A-80C4-3F567176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LibreOffice/6.0.7.3$Linux_X86_64 LibreOffice_project/00m0$Build-3</Application>
  <Pages>6</Pages>
  <Words>831</Words>
  <Characters>3870</Characters>
  <CharactersWithSpaces>4737</CharactersWithSpaces>
  <Paragraphs>148</Paragraphs>
  <Company>Ecole europenne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2019-12-20T08:18:00Z</dcterms:created>
  <dc:creator>martine lohner</dc:creator>
  <dc:description/>
  <dc:language>fr-FR</dc:language>
  <cp:lastModifiedBy/>
  <dcterms:modified xsi:type="dcterms:W3CDTF">2021-01-15T11:24:03Z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Ecole europenne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