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F9742" w14:textId="0EF9695B" w:rsidR="00C94E57" w:rsidRPr="008425C6" w:rsidRDefault="00C94E57" w:rsidP="008425C6">
      <w:pPr>
        <w:jc w:val="center"/>
        <w:rPr>
          <w:sz w:val="32"/>
          <w:szCs w:val="32"/>
        </w:rPr>
      </w:pPr>
      <w:r w:rsidRPr="008425C6">
        <w:rPr>
          <w:sz w:val="32"/>
          <w:szCs w:val="32"/>
        </w:rPr>
        <w:t>S7 3P – BAC</w:t>
      </w:r>
      <w:r w:rsidR="008425C6">
        <w:rPr>
          <w:sz w:val="32"/>
          <w:szCs w:val="32"/>
        </w:rPr>
        <w:t xml:space="preserve">2023 </w:t>
      </w:r>
      <w:r w:rsidRPr="008425C6">
        <w:rPr>
          <w:sz w:val="32"/>
          <w:szCs w:val="32"/>
        </w:rPr>
        <w:t>mallikoe 1</w:t>
      </w:r>
    </w:p>
    <w:p w14:paraId="31AC9126" w14:textId="444924CA" w:rsidR="00C94E57" w:rsidRPr="00C94E57" w:rsidRDefault="00C94E57">
      <w:pPr>
        <w:rPr>
          <w:sz w:val="24"/>
          <w:szCs w:val="24"/>
        </w:rPr>
      </w:pPr>
    </w:p>
    <w:p w14:paraId="604102E2" w14:textId="63FEDCD4" w:rsidR="00C94E57" w:rsidRPr="008425C6" w:rsidRDefault="00C94E57" w:rsidP="008425C6">
      <w:pPr>
        <w:jc w:val="center"/>
        <w:rPr>
          <w:sz w:val="28"/>
          <w:szCs w:val="28"/>
          <w:u w:val="single"/>
        </w:rPr>
      </w:pPr>
      <w:r w:rsidRPr="008425C6">
        <w:rPr>
          <w:sz w:val="28"/>
          <w:szCs w:val="28"/>
          <w:u w:val="single"/>
        </w:rPr>
        <w:t>A-osa (ilman laskinta)</w:t>
      </w:r>
    </w:p>
    <w:p w14:paraId="436A9B7D" w14:textId="6BDBE885" w:rsidR="00C94E57" w:rsidRPr="00C94E57" w:rsidRDefault="00C94E57">
      <w:pPr>
        <w:rPr>
          <w:sz w:val="24"/>
          <w:szCs w:val="24"/>
        </w:rPr>
      </w:pPr>
    </w:p>
    <w:p w14:paraId="0153B4C7" w14:textId="77777777" w:rsidR="00C94E57" w:rsidRPr="00C94E57" w:rsidRDefault="00C94E57" w:rsidP="00C94E57">
      <w:pPr>
        <w:spacing w:before="120" w:after="120" w:line="256" w:lineRule="auto"/>
        <w:rPr>
          <w:rFonts w:eastAsiaTheme="minorEastAsia"/>
          <w:sz w:val="24"/>
          <w:szCs w:val="24"/>
        </w:rPr>
      </w:pPr>
      <w:r w:rsidRPr="00153B21">
        <w:rPr>
          <w:b/>
          <w:bCs/>
          <w:sz w:val="24"/>
          <w:szCs w:val="24"/>
        </w:rPr>
        <w:t>A1.</w:t>
      </w:r>
      <w:r w:rsidRPr="00C94E57">
        <w:rPr>
          <w:sz w:val="24"/>
          <w:szCs w:val="24"/>
        </w:rPr>
        <w:t xml:space="preserve"> </w:t>
      </w:r>
      <w:r w:rsidRPr="00C94E57">
        <w:rPr>
          <w:rFonts w:eastAsiaTheme="minorEastAsia"/>
          <w:sz w:val="24"/>
          <w:szCs w:val="24"/>
        </w:rPr>
        <w:t xml:space="preserve">Alla olevassa kuvassa on esitetty funktion f kuvaaja sekä funktiolle kohtaan x = 2 piirretyn tangentin T kuvaaja. Määritä </w:t>
      </w:r>
      <w:proofErr w:type="gramStart"/>
      <w:r w:rsidRPr="00C94E57">
        <w:rPr>
          <w:rFonts w:eastAsiaTheme="minorEastAsia"/>
          <w:sz w:val="24"/>
          <w:szCs w:val="24"/>
        </w:rPr>
        <w:t>f(</w:t>
      </w:r>
      <w:proofErr w:type="gramEnd"/>
      <w:r w:rsidRPr="00C94E57">
        <w:rPr>
          <w:rFonts w:eastAsiaTheme="minorEastAsia"/>
          <w:sz w:val="24"/>
          <w:szCs w:val="24"/>
        </w:rPr>
        <w:t>2) ja f’(2).</w:t>
      </w:r>
    </w:p>
    <w:p w14:paraId="034ADB76" w14:textId="77777777" w:rsidR="00C94E57" w:rsidRPr="00414758" w:rsidRDefault="00C94E57" w:rsidP="00C94E57">
      <w:pPr>
        <w:spacing w:before="120" w:after="120" w:line="256" w:lineRule="auto"/>
        <w:rPr>
          <w:rFonts w:eastAsiaTheme="minorEastAsia"/>
        </w:rPr>
      </w:pPr>
      <w:r>
        <w:rPr>
          <w:noProof/>
        </w:rPr>
        <w:drawing>
          <wp:inline distT="0" distB="0" distL="0" distR="0" wp14:anchorId="36AE93EF" wp14:editId="3C86F666">
            <wp:extent cx="3514476" cy="3858680"/>
            <wp:effectExtent l="0" t="0" r="0" b="889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3525" t="36958" r="39847" b="11063"/>
                    <a:stretch/>
                  </pic:blipFill>
                  <pic:spPr bwMode="auto">
                    <a:xfrm>
                      <a:off x="0" y="0"/>
                      <a:ext cx="3527049" cy="3872485"/>
                    </a:xfrm>
                    <a:prstGeom prst="rect">
                      <a:avLst/>
                    </a:prstGeom>
                    <a:ln>
                      <a:noFill/>
                    </a:ln>
                    <a:extLst>
                      <a:ext uri="{53640926-AAD7-44D8-BBD7-CCE9431645EC}">
                        <a14:shadowObscured xmlns:a14="http://schemas.microsoft.com/office/drawing/2010/main"/>
                      </a:ext>
                    </a:extLst>
                  </pic:spPr>
                </pic:pic>
              </a:graphicData>
            </a:graphic>
          </wp:inline>
        </w:drawing>
      </w:r>
    </w:p>
    <w:p w14:paraId="6E74158C" w14:textId="3B53B02C" w:rsidR="00C94E57" w:rsidRDefault="00C94E57">
      <w:pPr>
        <w:rPr>
          <w:sz w:val="24"/>
          <w:szCs w:val="24"/>
        </w:rPr>
      </w:pPr>
    </w:p>
    <w:p w14:paraId="149A5038" w14:textId="77777777" w:rsidR="000135AB" w:rsidRDefault="000135AB">
      <w:pPr>
        <w:rPr>
          <w:sz w:val="24"/>
          <w:szCs w:val="24"/>
        </w:rPr>
      </w:pPr>
    </w:p>
    <w:p w14:paraId="03C35702" w14:textId="5D419FA2" w:rsidR="00D21E46" w:rsidRDefault="00D21E46">
      <w:pPr>
        <w:rPr>
          <w:sz w:val="24"/>
          <w:szCs w:val="24"/>
        </w:rPr>
      </w:pPr>
      <w:r w:rsidRPr="00153B21">
        <w:rPr>
          <w:b/>
          <w:bCs/>
          <w:sz w:val="24"/>
          <w:szCs w:val="24"/>
        </w:rPr>
        <w:t>A2.</w:t>
      </w:r>
      <w:r>
        <w:rPr>
          <w:sz w:val="24"/>
          <w:szCs w:val="24"/>
        </w:rPr>
        <w:t xml:space="preserve"> Eräs vaatekauppa myy vaatteita netin kautta. 400 tilauksen joukossa, 60 vaatteessa on ongelma värien kanssa, 90 vaatteessa ongelma koon kanssa ja 260 vaatteessa ei ole mitään vikaa. Jos yksi vaate valitaan kaikkien 400 vaatteen joukosta sattumanvaraisesti, millä todennäköisyydellä vaatteessa on väriongelma, kun tiedetään, että siinä on myös koko-ongelma?</w:t>
      </w:r>
    </w:p>
    <w:p w14:paraId="3995F081" w14:textId="20A78A69" w:rsidR="0052098B" w:rsidRDefault="0052098B">
      <w:pPr>
        <w:rPr>
          <w:sz w:val="24"/>
          <w:szCs w:val="24"/>
        </w:rPr>
      </w:pPr>
    </w:p>
    <w:p w14:paraId="5675B270" w14:textId="7C4B59C9" w:rsidR="000135AB" w:rsidRDefault="000135AB">
      <w:pPr>
        <w:rPr>
          <w:sz w:val="24"/>
          <w:szCs w:val="24"/>
        </w:rPr>
      </w:pPr>
    </w:p>
    <w:p w14:paraId="71C071D2" w14:textId="7EDB8497" w:rsidR="000135AB" w:rsidRDefault="000135AB">
      <w:pPr>
        <w:rPr>
          <w:sz w:val="24"/>
          <w:szCs w:val="24"/>
        </w:rPr>
      </w:pPr>
    </w:p>
    <w:p w14:paraId="467A8612" w14:textId="65764C0F" w:rsidR="000135AB" w:rsidRDefault="000135AB">
      <w:pPr>
        <w:rPr>
          <w:sz w:val="24"/>
          <w:szCs w:val="24"/>
        </w:rPr>
      </w:pPr>
    </w:p>
    <w:p w14:paraId="2BE2EABA" w14:textId="77777777" w:rsidR="000135AB" w:rsidRDefault="000135AB">
      <w:pPr>
        <w:rPr>
          <w:sz w:val="24"/>
          <w:szCs w:val="24"/>
        </w:rPr>
      </w:pPr>
    </w:p>
    <w:p w14:paraId="68E813D2" w14:textId="77777777" w:rsidR="000135AB" w:rsidRPr="00FA0F1C" w:rsidRDefault="0052098B" w:rsidP="000135AB">
      <w:pPr>
        <w:spacing w:before="120" w:after="120" w:line="256" w:lineRule="auto"/>
        <w:rPr>
          <w:rFonts w:eastAsiaTheme="minorEastAsia"/>
          <w:sz w:val="24"/>
          <w:szCs w:val="24"/>
        </w:rPr>
      </w:pPr>
      <w:r w:rsidRPr="00153B21">
        <w:rPr>
          <w:b/>
          <w:bCs/>
          <w:sz w:val="24"/>
          <w:szCs w:val="24"/>
        </w:rPr>
        <w:lastRenderedPageBreak/>
        <w:t>A3.</w:t>
      </w:r>
      <w:r w:rsidR="000135AB">
        <w:rPr>
          <w:sz w:val="24"/>
          <w:szCs w:val="24"/>
        </w:rPr>
        <w:t xml:space="preserve"> </w:t>
      </w:r>
      <w:r w:rsidR="000135AB">
        <w:rPr>
          <w:rFonts w:eastAsiaTheme="minorEastAsia"/>
          <w:sz w:val="24"/>
          <w:szCs w:val="24"/>
        </w:rPr>
        <w:t>Alla olevassa kuvassa on esitetty funktioiden f ja g derivaattojen kuvaajat.</w:t>
      </w:r>
    </w:p>
    <w:p w14:paraId="2A4D3CA7" w14:textId="77777777" w:rsidR="000135AB" w:rsidRDefault="000135AB" w:rsidP="000135AB">
      <w:pPr>
        <w:spacing w:before="120" w:after="120" w:line="256" w:lineRule="auto"/>
        <w:rPr>
          <w:rFonts w:eastAsiaTheme="minorEastAsia"/>
        </w:rPr>
      </w:pPr>
      <w:r>
        <w:rPr>
          <w:noProof/>
        </w:rPr>
        <w:drawing>
          <wp:inline distT="0" distB="0" distL="0" distR="0" wp14:anchorId="3F83C3FB" wp14:editId="3D025D29">
            <wp:extent cx="2854518" cy="3925200"/>
            <wp:effectExtent l="0" t="0" r="317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7296" t="33724" r="43614" b="19606"/>
                    <a:stretch/>
                  </pic:blipFill>
                  <pic:spPr bwMode="auto">
                    <a:xfrm>
                      <a:off x="0" y="0"/>
                      <a:ext cx="2870378" cy="3947009"/>
                    </a:xfrm>
                    <a:prstGeom prst="rect">
                      <a:avLst/>
                    </a:prstGeom>
                    <a:ln>
                      <a:noFill/>
                    </a:ln>
                    <a:extLst>
                      <a:ext uri="{53640926-AAD7-44D8-BBD7-CCE9431645EC}">
                        <a14:shadowObscured xmlns:a14="http://schemas.microsoft.com/office/drawing/2010/main"/>
                      </a:ext>
                    </a:extLst>
                  </pic:spPr>
                </pic:pic>
              </a:graphicData>
            </a:graphic>
          </wp:inline>
        </w:drawing>
      </w:r>
    </w:p>
    <w:p w14:paraId="701C9294" w14:textId="77777777" w:rsidR="000135AB" w:rsidRPr="000135AB" w:rsidRDefault="000135AB" w:rsidP="000135AB">
      <w:pPr>
        <w:spacing w:before="120" w:after="120" w:line="256" w:lineRule="auto"/>
        <w:rPr>
          <w:rFonts w:eastAsiaTheme="minorEastAsia"/>
          <w:sz w:val="24"/>
          <w:szCs w:val="24"/>
        </w:rPr>
      </w:pPr>
      <w:r w:rsidRPr="000135AB">
        <w:rPr>
          <w:rFonts w:eastAsiaTheme="minorEastAsia"/>
          <w:sz w:val="24"/>
          <w:szCs w:val="24"/>
        </w:rPr>
        <w:t>a) Määritä kuvan avulla, onko funktiolla f ääriarvokohtaa esitetyllä välillä ja perustele vastauksesi. Jos funktiolla f on ääriarvokohta, kerro mikä on ääriarvokohdan luonne.</w:t>
      </w:r>
    </w:p>
    <w:p w14:paraId="133035A6" w14:textId="77777777" w:rsidR="000135AB" w:rsidRPr="000135AB" w:rsidRDefault="000135AB" w:rsidP="000135AB">
      <w:pPr>
        <w:spacing w:before="120" w:after="120" w:line="256" w:lineRule="auto"/>
        <w:rPr>
          <w:rFonts w:eastAsiaTheme="minorEastAsia"/>
          <w:sz w:val="24"/>
          <w:szCs w:val="24"/>
        </w:rPr>
      </w:pPr>
      <w:r w:rsidRPr="000135AB">
        <w:rPr>
          <w:rFonts w:eastAsiaTheme="minorEastAsia"/>
          <w:sz w:val="24"/>
          <w:szCs w:val="24"/>
        </w:rPr>
        <w:t>b) Määritä kuvan avulla, onko funktiolla g ääriarvokohtaa esitetyllä välillä ja perustele vastauksesi. Jos funktiolla g on ääriarvokohta, kerro mikä on ääriarvokohdan luonne.</w:t>
      </w:r>
    </w:p>
    <w:p w14:paraId="34B5BB27" w14:textId="4736E21D" w:rsidR="0052098B" w:rsidRDefault="0052098B">
      <w:pPr>
        <w:rPr>
          <w:sz w:val="24"/>
          <w:szCs w:val="24"/>
        </w:rPr>
      </w:pPr>
    </w:p>
    <w:p w14:paraId="1F8D41F6" w14:textId="7E7E0F11" w:rsidR="007865F9" w:rsidRDefault="007865F9">
      <w:pPr>
        <w:rPr>
          <w:sz w:val="24"/>
          <w:szCs w:val="24"/>
        </w:rPr>
      </w:pPr>
      <w:r w:rsidRPr="00486667">
        <w:rPr>
          <w:b/>
          <w:bCs/>
          <w:sz w:val="24"/>
          <w:szCs w:val="24"/>
        </w:rPr>
        <w:t>A4.</w:t>
      </w:r>
      <w:r w:rsidR="00486667">
        <w:rPr>
          <w:sz w:val="24"/>
          <w:szCs w:val="24"/>
        </w:rPr>
        <w:t xml:space="preserve"> Autoretkeä varten auton tarvitsee olla todella hyvässä kunnossa, joten se pitää tarkistaa. Autokauppa neuvoo vaihtamaan renkaat. Heillä on kahdentyyppisiä renkaita, ja haluat mahdollisimman sopivat renkaat omalle matkallesi. Matka, jonka rengastyypillä A voi ajaa on normaalisti jakautunut ja sen odotusarvo on </w:t>
      </w:r>
      <w:proofErr w:type="gramStart"/>
      <w:r w:rsidR="00486667">
        <w:rPr>
          <w:sz w:val="24"/>
          <w:szCs w:val="24"/>
        </w:rPr>
        <w:t>60 000km</w:t>
      </w:r>
      <w:proofErr w:type="gramEnd"/>
      <w:r w:rsidR="00486667">
        <w:rPr>
          <w:sz w:val="24"/>
          <w:szCs w:val="24"/>
        </w:rPr>
        <w:t xml:space="preserve"> ja keskihajonta 8000km. Myös matka, jonka rengastyypillä B voi ajaa on normaalisti jakautunut, ja sen odotusarvo on 64 000km ja keskihajonta 4000km. Tutki, kumpi rengastyyppi sinun tulisi valita, jos haluat, että renkaat kestävät suuremmalla todennäköisyydellä yli </w:t>
      </w:r>
      <w:proofErr w:type="gramStart"/>
      <w:r w:rsidR="00486667">
        <w:rPr>
          <w:sz w:val="24"/>
          <w:szCs w:val="24"/>
        </w:rPr>
        <w:t>52 000km</w:t>
      </w:r>
      <w:proofErr w:type="gramEnd"/>
      <w:r w:rsidR="00486667">
        <w:rPr>
          <w:sz w:val="24"/>
          <w:szCs w:val="24"/>
        </w:rPr>
        <w:t>.</w:t>
      </w:r>
    </w:p>
    <w:p w14:paraId="38DFE78E" w14:textId="611462B8" w:rsidR="001E4E35" w:rsidRDefault="001E4E35">
      <w:pPr>
        <w:rPr>
          <w:sz w:val="24"/>
          <w:szCs w:val="24"/>
        </w:rPr>
      </w:pPr>
    </w:p>
    <w:p w14:paraId="07F6A993" w14:textId="670FE5CC" w:rsidR="00876830" w:rsidRDefault="00876830">
      <w:pPr>
        <w:rPr>
          <w:sz w:val="24"/>
          <w:szCs w:val="24"/>
        </w:rPr>
      </w:pPr>
      <w:r w:rsidRPr="00817247">
        <w:rPr>
          <w:b/>
          <w:bCs/>
          <w:sz w:val="24"/>
          <w:szCs w:val="24"/>
        </w:rPr>
        <w:t>A5.</w:t>
      </w:r>
      <w:r w:rsidR="00817247">
        <w:rPr>
          <w:sz w:val="24"/>
          <w:szCs w:val="24"/>
        </w:rPr>
        <w:t xml:space="preserve"> </w:t>
      </w:r>
      <w:proofErr w:type="spellStart"/>
      <w:r w:rsidR="00817247">
        <w:rPr>
          <w:sz w:val="24"/>
          <w:szCs w:val="24"/>
        </w:rPr>
        <w:t>Alper</w:t>
      </w:r>
      <w:proofErr w:type="spellEnd"/>
      <w:r w:rsidR="00817247">
        <w:rPr>
          <w:sz w:val="24"/>
          <w:szCs w:val="24"/>
        </w:rPr>
        <w:t xml:space="preserve"> käyttää GPS:n keskinopeusmittaria. </w:t>
      </w:r>
      <w:proofErr w:type="spellStart"/>
      <w:r w:rsidR="00817247">
        <w:rPr>
          <w:sz w:val="24"/>
          <w:szCs w:val="24"/>
        </w:rPr>
        <w:t>Alper</w:t>
      </w:r>
      <w:proofErr w:type="spellEnd"/>
      <w:r w:rsidR="00817247">
        <w:rPr>
          <w:sz w:val="24"/>
          <w:szCs w:val="24"/>
        </w:rPr>
        <w:t xml:space="preserve"> ajaa moottoritiellä, jonka nopeusrajoitus on 120 km/h. GPS mittaa </w:t>
      </w:r>
      <w:proofErr w:type="spellStart"/>
      <w:r w:rsidR="00817247">
        <w:rPr>
          <w:sz w:val="24"/>
          <w:szCs w:val="24"/>
        </w:rPr>
        <w:t>Alperin</w:t>
      </w:r>
      <w:proofErr w:type="spellEnd"/>
      <w:r w:rsidR="00817247">
        <w:rPr>
          <w:sz w:val="24"/>
          <w:szCs w:val="24"/>
        </w:rPr>
        <w:t xml:space="preserve"> keskinopeudeksi 110 km/h tuolla tienpätkällä. Viikkoa myöhemmin hän saa postitse sakon, jonka mukaan hän ajoi 120 km/h alueella 130 km/h.</w:t>
      </w:r>
    </w:p>
    <w:p w14:paraId="73B1AAE8" w14:textId="28943DF3" w:rsidR="00817247" w:rsidRDefault="00817247">
      <w:pPr>
        <w:rPr>
          <w:sz w:val="24"/>
          <w:szCs w:val="24"/>
        </w:rPr>
      </w:pPr>
      <w:r>
        <w:rPr>
          <w:sz w:val="24"/>
          <w:szCs w:val="24"/>
        </w:rPr>
        <w:t xml:space="preserve">Pohdi, miten tämä oli mahdollista, miksi </w:t>
      </w:r>
      <w:proofErr w:type="spellStart"/>
      <w:r>
        <w:rPr>
          <w:sz w:val="24"/>
          <w:szCs w:val="24"/>
        </w:rPr>
        <w:t>Alper</w:t>
      </w:r>
      <w:proofErr w:type="spellEnd"/>
      <w:r>
        <w:rPr>
          <w:sz w:val="24"/>
          <w:szCs w:val="24"/>
        </w:rPr>
        <w:t xml:space="preserve"> luuli, että ei ajanut ylinopeutta ja miten oli mahdollista, että hän kuitenkin ajoi?</w:t>
      </w:r>
    </w:p>
    <w:p w14:paraId="6A489204" w14:textId="7D1693D8" w:rsidR="00876830" w:rsidRDefault="00876830">
      <w:pPr>
        <w:rPr>
          <w:sz w:val="24"/>
          <w:szCs w:val="24"/>
        </w:rPr>
      </w:pPr>
    </w:p>
    <w:p w14:paraId="635F41E1" w14:textId="77777777" w:rsidR="00153B21" w:rsidRDefault="00876830" w:rsidP="00153B21">
      <w:pPr>
        <w:rPr>
          <w:sz w:val="24"/>
          <w:szCs w:val="24"/>
        </w:rPr>
      </w:pPr>
      <w:r w:rsidRPr="00153B21">
        <w:rPr>
          <w:b/>
          <w:bCs/>
          <w:sz w:val="24"/>
          <w:szCs w:val="24"/>
        </w:rPr>
        <w:lastRenderedPageBreak/>
        <w:t>A6.</w:t>
      </w:r>
      <w:r w:rsidR="00153B21">
        <w:rPr>
          <w:sz w:val="24"/>
          <w:szCs w:val="24"/>
        </w:rPr>
        <w:t xml:space="preserve"> Tarkastellaan oheisia sirontakuvaajia (</w:t>
      </w:r>
      <w:proofErr w:type="spellStart"/>
      <w:r w:rsidR="00153B21">
        <w:rPr>
          <w:sz w:val="24"/>
          <w:szCs w:val="24"/>
        </w:rPr>
        <w:t>scatter</w:t>
      </w:r>
      <w:proofErr w:type="spellEnd"/>
      <w:r w:rsidR="00153B21">
        <w:rPr>
          <w:sz w:val="24"/>
          <w:szCs w:val="24"/>
        </w:rPr>
        <w:t xml:space="preserve"> </w:t>
      </w:r>
      <w:proofErr w:type="spellStart"/>
      <w:r w:rsidR="00153B21">
        <w:rPr>
          <w:sz w:val="24"/>
          <w:szCs w:val="24"/>
        </w:rPr>
        <w:t>plot</w:t>
      </w:r>
      <w:proofErr w:type="spellEnd"/>
      <w:r w:rsidR="00153B21">
        <w:rPr>
          <w:sz w:val="24"/>
          <w:szCs w:val="24"/>
        </w:rPr>
        <w:t>), joissa lineaariset korrelaatiokertoimet (</w:t>
      </w:r>
      <w:proofErr w:type="spellStart"/>
      <w:r w:rsidR="00153B21">
        <w:rPr>
          <w:sz w:val="24"/>
          <w:szCs w:val="24"/>
        </w:rPr>
        <w:t>coefficient</w:t>
      </w:r>
      <w:proofErr w:type="spellEnd"/>
      <w:r w:rsidR="00153B21">
        <w:rPr>
          <w:sz w:val="24"/>
          <w:szCs w:val="24"/>
        </w:rPr>
        <w:t xml:space="preserve">) ovat </w:t>
      </w:r>
      <w:r w:rsidR="00153B21" w:rsidRPr="0065514C">
        <w:rPr>
          <w:i/>
          <w:iCs/>
          <w:sz w:val="24"/>
          <w:szCs w:val="24"/>
        </w:rPr>
        <w:t>r</w:t>
      </w:r>
      <w:r w:rsidR="00153B21" w:rsidRPr="0065514C">
        <w:rPr>
          <w:i/>
          <w:iCs/>
          <w:sz w:val="24"/>
          <w:szCs w:val="24"/>
          <w:vertAlign w:val="subscript"/>
        </w:rPr>
        <w:t>1</w:t>
      </w:r>
      <w:r w:rsidR="00153B21" w:rsidRPr="0065514C">
        <w:rPr>
          <w:i/>
          <w:iCs/>
          <w:sz w:val="24"/>
          <w:szCs w:val="24"/>
        </w:rPr>
        <w:t>, r</w:t>
      </w:r>
      <w:r w:rsidR="00153B21" w:rsidRPr="0065514C">
        <w:rPr>
          <w:i/>
          <w:iCs/>
          <w:sz w:val="24"/>
          <w:szCs w:val="24"/>
          <w:vertAlign w:val="subscript"/>
        </w:rPr>
        <w:t>2</w:t>
      </w:r>
      <w:r w:rsidR="00153B21" w:rsidRPr="0065514C">
        <w:rPr>
          <w:i/>
          <w:iCs/>
          <w:sz w:val="24"/>
          <w:szCs w:val="24"/>
        </w:rPr>
        <w:t>, r</w:t>
      </w:r>
      <w:r w:rsidR="00153B21" w:rsidRPr="0065514C">
        <w:rPr>
          <w:i/>
          <w:iCs/>
          <w:sz w:val="24"/>
          <w:szCs w:val="24"/>
          <w:vertAlign w:val="subscript"/>
        </w:rPr>
        <w:t>3</w:t>
      </w:r>
      <w:r w:rsidR="00153B21" w:rsidRPr="0065514C">
        <w:rPr>
          <w:i/>
          <w:iCs/>
          <w:sz w:val="24"/>
          <w:szCs w:val="24"/>
        </w:rPr>
        <w:t xml:space="preserve"> </w:t>
      </w:r>
      <w:r w:rsidR="00153B21">
        <w:rPr>
          <w:sz w:val="24"/>
          <w:szCs w:val="24"/>
        </w:rPr>
        <w:t xml:space="preserve">ja </w:t>
      </w:r>
      <w:r w:rsidR="00153B21" w:rsidRPr="0065514C">
        <w:rPr>
          <w:i/>
          <w:iCs/>
          <w:sz w:val="24"/>
          <w:szCs w:val="24"/>
        </w:rPr>
        <w:t>r</w:t>
      </w:r>
      <w:r w:rsidR="00153B21" w:rsidRPr="0065514C">
        <w:rPr>
          <w:i/>
          <w:iCs/>
          <w:sz w:val="24"/>
          <w:szCs w:val="24"/>
          <w:vertAlign w:val="subscript"/>
        </w:rPr>
        <w:t>4</w:t>
      </w:r>
      <w:r w:rsidR="00153B21">
        <w:rPr>
          <w:sz w:val="24"/>
          <w:szCs w:val="24"/>
        </w:rPr>
        <w:t>. Järjestä korrelaatiokertoimet suuruusjärjestykseen (pienimmistä suurimpaan) ja perustele vastauksesi.</w:t>
      </w:r>
    </w:p>
    <w:p w14:paraId="586F48A7" w14:textId="77777777" w:rsidR="00153B21" w:rsidRDefault="00153B21" w:rsidP="00153B21">
      <w:pPr>
        <w:rPr>
          <w:sz w:val="24"/>
          <w:szCs w:val="24"/>
        </w:rPr>
      </w:pPr>
      <w:r>
        <w:rPr>
          <w:noProof/>
        </w:rPr>
        <w:drawing>
          <wp:inline distT="0" distB="0" distL="0" distR="0" wp14:anchorId="66A75507" wp14:editId="3C75CB0E">
            <wp:extent cx="3983508" cy="3823970"/>
            <wp:effectExtent l="0" t="0" r="0" b="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pic:nvPicPr>
                  <pic:blipFill>
                    <a:blip r:embed="rId6"/>
                    <a:stretch>
                      <a:fillRect/>
                    </a:stretch>
                  </pic:blipFill>
                  <pic:spPr>
                    <a:xfrm>
                      <a:off x="0" y="0"/>
                      <a:ext cx="3997624" cy="3837520"/>
                    </a:xfrm>
                    <a:prstGeom prst="rect">
                      <a:avLst/>
                    </a:prstGeom>
                  </pic:spPr>
                </pic:pic>
              </a:graphicData>
            </a:graphic>
          </wp:inline>
        </w:drawing>
      </w:r>
    </w:p>
    <w:p w14:paraId="6632B0FD" w14:textId="4043086F" w:rsidR="00876830" w:rsidRDefault="00876830">
      <w:pPr>
        <w:rPr>
          <w:sz w:val="24"/>
          <w:szCs w:val="24"/>
        </w:rPr>
      </w:pPr>
    </w:p>
    <w:p w14:paraId="34F82E9D" w14:textId="77777777" w:rsidR="00876830" w:rsidRDefault="00876830">
      <w:pPr>
        <w:rPr>
          <w:sz w:val="24"/>
          <w:szCs w:val="24"/>
        </w:rPr>
      </w:pPr>
    </w:p>
    <w:p w14:paraId="6D3D8E57" w14:textId="77777777" w:rsidR="001E4E35" w:rsidRDefault="001E4E35" w:rsidP="001E4E35">
      <w:pPr>
        <w:rPr>
          <w:noProof/>
          <w:sz w:val="24"/>
          <w:szCs w:val="24"/>
          <w:lang w:eastAsia="fi-FI"/>
        </w:rPr>
      </w:pPr>
      <w:r w:rsidRPr="00F521AA">
        <w:rPr>
          <w:b/>
          <w:bCs/>
          <w:sz w:val="24"/>
          <w:szCs w:val="24"/>
        </w:rPr>
        <w:t>A7.</w:t>
      </w:r>
      <w:r>
        <w:rPr>
          <w:sz w:val="24"/>
          <w:szCs w:val="24"/>
        </w:rPr>
        <w:t xml:space="preserve"> </w:t>
      </w:r>
      <w:r>
        <w:rPr>
          <w:noProof/>
          <w:sz w:val="24"/>
          <w:szCs w:val="24"/>
          <w:lang w:eastAsia="fi-FI"/>
        </w:rPr>
        <w:t>Eräällä alueella Euroopassa pöllöt metsästävät peltohiiriä. Pöllöjen ja peltohiirien määrää on tutkittu vuodesta 2010 lähtien. Kuvassa on esitetty molempien lajien määrät vuodesta 2010 lähtien. Peltohiirten määrää voidaan kuvata funktiolla:</w:t>
      </w:r>
    </w:p>
    <w:p w14:paraId="6D8A807C" w14:textId="77777777" w:rsidR="001E4E35" w:rsidRDefault="001E4E35" w:rsidP="001E4E35">
      <w:pPr>
        <w:rPr>
          <w:noProof/>
          <w:sz w:val="24"/>
          <w:szCs w:val="24"/>
          <w:lang w:eastAsia="fi-FI"/>
        </w:rPr>
      </w:pPr>
      <w:r>
        <w:rPr>
          <w:noProof/>
          <w:sz w:val="24"/>
          <w:szCs w:val="24"/>
          <w:lang w:eastAsia="fi-FI"/>
        </w:rPr>
        <w:t>f(t) = 1500 sin(bt) + 2000</w:t>
      </w:r>
    </w:p>
    <w:p w14:paraId="75701000" w14:textId="77777777" w:rsidR="001E4E35" w:rsidRDefault="001E4E35" w:rsidP="001E4E35">
      <w:pPr>
        <w:rPr>
          <w:noProof/>
          <w:sz w:val="24"/>
          <w:szCs w:val="24"/>
          <w:lang w:eastAsia="fi-FI"/>
        </w:rPr>
      </w:pPr>
      <w:r>
        <w:rPr>
          <w:noProof/>
          <w:sz w:val="24"/>
          <w:szCs w:val="24"/>
          <w:lang w:eastAsia="fi-FI"/>
        </w:rPr>
        <w:t>missä t on aika vuosina vuoden 2010 jälkeen ja b on reaaliluku.</w:t>
      </w:r>
    </w:p>
    <w:p w14:paraId="6722D30C" w14:textId="77777777" w:rsidR="001E4E35" w:rsidRDefault="001E4E35" w:rsidP="001E4E35">
      <w:pPr>
        <w:rPr>
          <w:noProof/>
          <w:sz w:val="24"/>
          <w:szCs w:val="24"/>
          <w:lang w:eastAsia="fi-FI"/>
        </w:rPr>
      </w:pPr>
    </w:p>
    <w:p w14:paraId="3E0767B9" w14:textId="77777777" w:rsidR="001E4E35" w:rsidRPr="00AE19AA" w:rsidRDefault="001E4E35" w:rsidP="001E4E35">
      <w:pPr>
        <w:rPr>
          <w:noProof/>
          <w:sz w:val="24"/>
          <w:szCs w:val="24"/>
          <w:lang w:eastAsia="fi-FI"/>
        </w:rPr>
      </w:pPr>
      <w:r>
        <w:rPr>
          <w:noProof/>
          <w:sz w:val="24"/>
          <w:szCs w:val="24"/>
          <w:lang w:eastAsia="fi-FI"/>
        </w:rPr>
        <w:t>Pöllöjen määrää voidaan kuvata funktiolla:</w:t>
      </w:r>
    </w:p>
    <w:p w14:paraId="3D23016B" w14:textId="77777777" w:rsidR="001E4E35" w:rsidRDefault="001E4E35" w:rsidP="001E4E35">
      <w:pPr>
        <w:rPr>
          <w:noProof/>
          <w:sz w:val="24"/>
          <w:szCs w:val="24"/>
          <w:lang w:eastAsia="fi-FI"/>
        </w:rPr>
      </w:pPr>
      <w:r>
        <w:rPr>
          <w:noProof/>
        </w:rPr>
        <w:drawing>
          <wp:inline distT="0" distB="0" distL="0" distR="0" wp14:anchorId="102BF675" wp14:editId="019A99C2">
            <wp:extent cx="2017986" cy="304800"/>
            <wp:effectExtent l="0" t="0" r="0" b="0"/>
            <wp:docPr id="18" name="Kuva 18"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uva 18" descr="Kuva, joka sisältää kohteen pöytä&#10;&#10;Kuvaus luotu automaattisesti"/>
                    <pic:cNvPicPr/>
                  </pic:nvPicPr>
                  <pic:blipFill rotWithShape="1">
                    <a:blip r:embed="rId7"/>
                    <a:srcRect l="36539" t="29820" r="42948" b="64672"/>
                    <a:stretch/>
                  </pic:blipFill>
                  <pic:spPr bwMode="auto">
                    <a:xfrm>
                      <a:off x="0" y="0"/>
                      <a:ext cx="2023723" cy="305666"/>
                    </a:xfrm>
                    <a:prstGeom prst="rect">
                      <a:avLst/>
                    </a:prstGeom>
                    <a:ln>
                      <a:noFill/>
                    </a:ln>
                    <a:extLst>
                      <a:ext uri="{53640926-AAD7-44D8-BBD7-CCE9431645EC}">
                        <a14:shadowObscured xmlns:a14="http://schemas.microsoft.com/office/drawing/2010/main"/>
                      </a:ext>
                    </a:extLst>
                  </pic:spPr>
                </pic:pic>
              </a:graphicData>
            </a:graphic>
          </wp:inline>
        </w:drawing>
      </w:r>
    </w:p>
    <w:p w14:paraId="02FA3E37" w14:textId="77777777" w:rsidR="001E4E35" w:rsidRDefault="001E4E35" w:rsidP="001E4E35">
      <w:pPr>
        <w:rPr>
          <w:noProof/>
          <w:sz w:val="24"/>
          <w:szCs w:val="24"/>
          <w:lang w:eastAsia="fi-FI"/>
        </w:rPr>
      </w:pPr>
      <w:r>
        <w:rPr>
          <w:noProof/>
          <w:sz w:val="24"/>
          <w:szCs w:val="24"/>
          <w:lang w:eastAsia="fi-FI"/>
        </w:rPr>
        <w:t>missä t on aika vuosina vuoden 2010 jälkeen.</w:t>
      </w:r>
    </w:p>
    <w:p w14:paraId="55317D60" w14:textId="77777777" w:rsidR="001E4E35" w:rsidRDefault="001E4E35" w:rsidP="001E4E35">
      <w:pPr>
        <w:rPr>
          <w:noProof/>
          <w:sz w:val="24"/>
          <w:szCs w:val="24"/>
          <w:lang w:eastAsia="fi-FI"/>
        </w:rPr>
      </w:pPr>
    </w:p>
    <w:p w14:paraId="66A3AAF6" w14:textId="77777777" w:rsidR="001E4E35" w:rsidRDefault="001E4E35" w:rsidP="001E4E35">
      <w:pPr>
        <w:rPr>
          <w:noProof/>
          <w:sz w:val="24"/>
          <w:szCs w:val="24"/>
          <w:lang w:eastAsia="fi-FI"/>
        </w:rPr>
      </w:pPr>
      <w:r>
        <w:rPr>
          <w:noProof/>
          <w:sz w:val="24"/>
          <w:szCs w:val="24"/>
          <w:lang w:eastAsia="fi-FI"/>
        </w:rPr>
        <w:t>Alla on esitetty molempien funktioiden kuvaajat.</w:t>
      </w:r>
    </w:p>
    <w:p w14:paraId="2FE27D1B" w14:textId="77777777" w:rsidR="001E4E35" w:rsidRDefault="001E4E35" w:rsidP="001E4E35">
      <w:pPr>
        <w:rPr>
          <w:noProof/>
          <w:sz w:val="24"/>
          <w:szCs w:val="24"/>
          <w:lang w:eastAsia="fi-FI"/>
        </w:rPr>
      </w:pPr>
      <w:r>
        <w:rPr>
          <w:noProof/>
        </w:rPr>
        <w:lastRenderedPageBreak/>
        <w:drawing>
          <wp:inline distT="0" distB="0" distL="0" distR="0" wp14:anchorId="2309643F" wp14:editId="3A578447">
            <wp:extent cx="4233335" cy="3016250"/>
            <wp:effectExtent l="0" t="0" r="0" b="0"/>
            <wp:docPr id="19" name="Kuva 19" descr="Kuva, joka sisältää kohteen pöy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uva 19" descr="Kuva, joka sisältää kohteen pöytä&#10;&#10;Kuvaus luotu automaattisesti"/>
                    <pic:cNvPicPr/>
                  </pic:nvPicPr>
                  <pic:blipFill rotWithShape="1">
                    <a:blip r:embed="rId7"/>
                    <a:srcRect l="28953" t="43115" r="36859" b="13580"/>
                    <a:stretch/>
                  </pic:blipFill>
                  <pic:spPr bwMode="auto">
                    <a:xfrm>
                      <a:off x="0" y="0"/>
                      <a:ext cx="4242358" cy="3022679"/>
                    </a:xfrm>
                    <a:prstGeom prst="rect">
                      <a:avLst/>
                    </a:prstGeom>
                    <a:ln>
                      <a:noFill/>
                    </a:ln>
                    <a:extLst>
                      <a:ext uri="{53640926-AAD7-44D8-BBD7-CCE9431645EC}">
                        <a14:shadowObscured xmlns:a14="http://schemas.microsoft.com/office/drawing/2010/main"/>
                      </a:ext>
                    </a:extLst>
                  </pic:spPr>
                </pic:pic>
              </a:graphicData>
            </a:graphic>
          </wp:inline>
        </w:drawing>
      </w:r>
    </w:p>
    <w:p w14:paraId="1EE63134" w14:textId="77777777" w:rsidR="001E4E35" w:rsidRDefault="001E4E35" w:rsidP="001E4E35">
      <w:pPr>
        <w:rPr>
          <w:noProof/>
          <w:sz w:val="24"/>
          <w:szCs w:val="24"/>
          <w:lang w:eastAsia="fi-FI"/>
        </w:rPr>
      </w:pPr>
      <w:r>
        <w:rPr>
          <w:noProof/>
          <w:sz w:val="24"/>
          <w:szCs w:val="24"/>
          <w:lang w:eastAsia="fi-FI"/>
        </w:rPr>
        <w:t>a) Määritä funktion f jakso ja sen avulla parametri b.</w:t>
      </w:r>
    </w:p>
    <w:p w14:paraId="7FFA5ACC" w14:textId="77777777" w:rsidR="001E4E35" w:rsidRDefault="001E4E35" w:rsidP="001E4E35">
      <w:pPr>
        <w:rPr>
          <w:noProof/>
          <w:sz w:val="24"/>
          <w:szCs w:val="24"/>
          <w:lang w:eastAsia="fi-FI"/>
        </w:rPr>
      </w:pPr>
      <w:r>
        <w:rPr>
          <w:noProof/>
          <w:sz w:val="24"/>
          <w:szCs w:val="24"/>
          <w:lang w:eastAsia="fi-FI"/>
        </w:rPr>
        <w:t>b) Määritä pisteen A koordinaatit (yhden desimaalin tarkkuudella t:lle) ja tulkitse tulos tässä kontekstissa.</w:t>
      </w:r>
    </w:p>
    <w:p w14:paraId="427A4C2E" w14:textId="77777777" w:rsidR="001E4E35" w:rsidRDefault="001E4E35" w:rsidP="001E4E35">
      <w:pPr>
        <w:rPr>
          <w:noProof/>
          <w:sz w:val="24"/>
          <w:szCs w:val="24"/>
          <w:lang w:eastAsia="fi-FI"/>
        </w:rPr>
      </w:pPr>
      <w:r>
        <w:rPr>
          <w:noProof/>
          <w:sz w:val="24"/>
          <w:szCs w:val="24"/>
          <w:lang w:eastAsia="fi-FI"/>
        </w:rPr>
        <w:t>c) Määritä minä vuonna (vuoden 2020 jälkeen) pöllöjen määrä saavuttaa uudestaan maksimin. Perustele vastauksesi.</w:t>
      </w:r>
    </w:p>
    <w:p w14:paraId="68C95527" w14:textId="77777777" w:rsidR="001E4E35" w:rsidRDefault="001E4E35" w:rsidP="001E4E35">
      <w:pPr>
        <w:rPr>
          <w:noProof/>
          <w:sz w:val="24"/>
          <w:szCs w:val="24"/>
          <w:lang w:eastAsia="fi-FI"/>
        </w:rPr>
      </w:pPr>
      <w:r>
        <w:rPr>
          <w:noProof/>
          <w:sz w:val="24"/>
          <w:szCs w:val="24"/>
          <w:lang w:eastAsia="fi-FI"/>
        </w:rPr>
        <w:t>d) Mitä tapahtuu pöllöjen määrälle, kun saaliin määrä laskee?</w:t>
      </w:r>
    </w:p>
    <w:p w14:paraId="524B2B1A" w14:textId="06B4027C" w:rsidR="001E4E35" w:rsidRDefault="001E4E35">
      <w:pPr>
        <w:rPr>
          <w:sz w:val="24"/>
          <w:szCs w:val="24"/>
        </w:rPr>
      </w:pPr>
    </w:p>
    <w:p w14:paraId="42D0116F" w14:textId="6D1FA3A0" w:rsidR="00876830" w:rsidRDefault="00876830">
      <w:pPr>
        <w:rPr>
          <w:sz w:val="24"/>
          <w:szCs w:val="24"/>
        </w:rPr>
      </w:pPr>
      <w:r w:rsidRPr="00C95E2B">
        <w:rPr>
          <w:b/>
          <w:bCs/>
          <w:sz w:val="24"/>
          <w:szCs w:val="24"/>
        </w:rPr>
        <w:t>A8.</w:t>
      </w:r>
      <w:r w:rsidR="00C95E2B">
        <w:rPr>
          <w:sz w:val="24"/>
          <w:szCs w:val="24"/>
        </w:rPr>
        <w:t xml:space="preserve"> Eräässä koulussa opettajat väittävät, että yli </w:t>
      </w:r>
      <w:proofErr w:type="gramStart"/>
      <w:r w:rsidR="00C95E2B">
        <w:rPr>
          <w:sz w:val="24"/>
          <w:szCs w:val="24"/>
        </w:rPr>
        <w:t>20%</w:t>
      </w:r>
      <w:proofErr w:type="gramEnd"/>
      <w:r w:rsidR="00C95E2B">
        <w:rPr>
          <w:sz w:val="24"/>
          <w:szCs w:val="24"/>
        </w:rPr>
        <w:t xml:space="preserve"> oppilaista saapuu myöhässä tunnille.</w:t>
      </w:r>
    </w:p>
    <w:p w14:paraId="36D511DA" w14:textId="36E8AB3D" w:rsidR="00C95E2B" w:rsidRDefault="00C95E2B">
      <w:pPr>
        <w:rPr>
          <w:sz w:val="24"/>
          <w:szCs w:val="24"/>
        </w:rPr>
      </w:pPr>
      <w:r>
        <w:rPr>
          <w:sz w:val="24"/>
          <w:szCs w:val="24"/>
        </w:rPr>
        <w:t xml:space="preserve">a) Muodosta nollahypoteesi </w:t>
      </w:r>
      <w:r w:rsidRPr="00C95E2B">
        <w:rPr>
          <w:i/>
          <w:iCs/>
          <w:sz w:val="24"/>
          <w:szCs w:val="24"/>
        </w:rPr>
        <w:t>H</w:t>
      </w:r>
      <w:r w:rsidRPr="00C95E2B">
        <w:rPr>
          <w:i/>
          <w:iCs/>
          <w:sz w:val="24"/>
          <w:szCs w:val="24"/>
          <w:vertAlign w:val="subscript"/>
        </w:rPr>
        <w:t>0</w:t>
      </w:r>
      <w:r>
        <w:rPr>
          <w:sz w:val="24"/>
          <w:szCs w:val="24"/>
        </w:rPr>
        <w:t xml:space="preserve"> ja vastahypoteesi </w:t>
      </w:r>
      <w:r w:rsidRPr="00C95E2B">
        <w:rPr>
          <w:i/>
          <w:iCs/>
          <w:sz w:val="24"/>
          <w:szCs w:val="24"/>
        </w:rPr>
        <w:t>H</w:t>
      </w:r>
      <w:r w:rsidRPr="00C95E2B">
        <w:rPr>
          <w:i/>
          <w:iCs/>
          <w:sz w:val="24"/>
          <w:szCs w:val="24"/>
          <w:vertAlign w:val="subscript"/>
        </w:rPr>
        <w:t>1</w:t>
      </w:r>
      <w:r>
        <w:rPr>
          <w:sz w:val="24"/>
          <w:szCs w:val="24"/>
        </w:rPr>
        <w:t xml:space="preserve"> opettajien näkökulmasta. Perustele vastauksesi.</w:t>
      </w:r>
    </w:p>
    <w:p w14:paraId="3D2B8580" w14:textId="77777777" w:rsidR="00C95E2B" w:rsidRDefault="00C95E2B">
      <w:pPr>
        <w:rPr>
          <w:sz w:val="24"/>
          <w:szCs w:val="24"/>
        </w:rPr>
      </w:pPr>
    </w:p>
    <w:p w14:paraId="5BCCB857" w14:textId="57C8BA8B" w:rsidR="00C95E2B" w:rsidRDefault="00C95E2B">
      <w:pPr>
        <w:rPr>
          <w:sz w:val="24"/>
          <w:szCs w:val="24"/>
        </w:rPr>
      </w:pPr>
      <w:r>
        <w:rPr>
          <w:sz w:val="24"/>
          <w:szCs w:val="24"/>
        </w:rPr>
        <w:t xml:space="preserve">Oppilaiden mukaan opettajat liioittelevat, ja oikeasti vain alle </w:t>
      </w:r>
      <w:proofErr w:type="gramStart"/>
      <w:r>
        <w:rPr>
          <w:sz w:val="24"/>
          <w:szCs w:val="24"/>
        </w:rPr>
        <w:t>10%</w:t>
      </w:r>
      <w:proofErr w:type="gramEnd"/>
      <w:r>
        <w:rPr>
          <w:sz w:val="24"/>
          <w:szCs w:val="24"/>
        </w:rPr>
        <w:t xml:space="preserve"> tulee myöhässä tunnille.</w:t>
      </w:r>
    </w:p>
    <w:p w14:paraId="2B13588C" w14:textId="61F50A7A" w:rsidR="00C95E2B" w:rsidRDefault="00C95E2B">
      <w:pPr>
        <w:rPr>
          <w:sz w:val="24"/>
          <w:szCs w:val="24"/>
        </w:rPr>
      </w:pPr>
      <w:r>
        <w:rPr>
          <w:sz w:val="24"/>
          <w:szCs w:val="24"/>
        </w:rPr>
        <w:t xml:space="preserve">b) Muodosta nollahypoteesi </w:t>
      </w:r>
      <w:r w:rsidRPr="00C95E2B">
        <w:rPr>
          <w:i/>
          <w:iCs/>
          <w:sz w:val="24"/>
          <w:szCs w:val="24"/>
        </w:rPr>
        <w:t>H</w:t>
      </w:r>
      <w:r w:rsidRPr="00C95E2B">
        <w:rPr>
          <w:i/>
          <w:iCs/>
          <w:sz w:val="24"/>
          <w:szCs w:val="24"/>
          <w:vertAlign w:val="subscript"/>
        </w:rPr>
        <w:t>0</w:t>
      </w:r>
      <w:r>
        <w:rPr>
          <w:sz w:val="24"/>
          <w:szCs w:val="24"/>
        </w:rPr>
        <w:t xml:space="preserve"> ja vastahypoteesi </w:t>
      </w:r>
      <w:r w:rsidRPr="00C95E2B">
        <w:rPr>
          <w:i/>
          <w:iCs/>
          <w:sz w:val="24"/>
          <w:szCs w:val="24"/>
        </w:rPr>
        <w:t>H</w:t>
      </w:r>
      <w:r w:rsidRPr="00C95E2B">
        <w:rPr>
          <w:i/>
          <w:iCs/>
          <w:sz w:val="24"/>
          <w:szCs w:val="24"/>
          <w:vertAlign w:val="subscript"/>
        </w:rPr>
        <w:t>1</w:t>
      </w:r>
      <w:r>
        <w:rPr>
          <w:sz w:val="24"/>
          <w:szCs w:val="24"/>
        </w:rPr>
        <w:t xml:space="preserve"> oppilaiden näkökulmasta. Perustele vastauksesi.</w:t>
      </w:r>
    </w:p>
    <w:p w14:paraId="7E5AB570" w14:textId="78EF8611" w:rsidR="00876830" w:rsidRDefault="00876830">
      <w:pPr>
        <w:rPr>
          <w:sz w:val="24"/>
          <w:szCs w:val="24"/>
        </w:rPr>
      </w:pPr>
    </w:p>
    <w:p w14:paraId="15F376C3" w14:textId="77777777" w:rsidR="00027114" w:rsidRDefault="00876830" w:rsidP="00027114">
      <w:r w:rsidRPr="00027114">
        <w:rPr>
          <w:b/>
          <w:bCs/>
          <w:sz w:val="24"/>
          <w:szCs w:val="24"/>
        </w:rPr>
        <w:t>A9.</w:t>
      </w:r>
      <w:r w:rsidR="00027114">
        <w:rPr>
          <w:sz w:val="24"/>
          <w:szCs w:val="24"/>
        </w:rPr>
        <w:t xml:space="preserve"> </w:t>
      </w:r>
      <w:r w:rsidR="00027114">
        <w:t>Erään diskreetin muuttujan todennäköisyysjakauma on kuvattu alla</w:t>
      </w:r>
    </w:p>
    <w:p w14:paraId="381FD7F4" w14:textId="77777777" w:rsidR="00027114" w:rsidRPr="007F5D2C" w:rsidRDefault="00027114" w:rsidP="00027114">
      <w:pPr>
        <w:pStyle w:val="RobsStyle"/>
        <w:jc w:val="left"/>
        <w:rPr>
          <w:position w:val="-10"/>
          <w:lang w:val="fi-F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567"/>
        <w:gridCol w:w="567"/>
        <w:gridCol w:w="567"/>
        <w:gridCol w:w="567"/>
        <w:gridCol w:w="567"/>
      </w:tblGrid>
      <w:tr w:rsidR="00027114" w:rsidRPr="0089484E" w14:paraId="24253645" w14:textId="77777777" w:rsidTr="00BB37FC">
        <w:trPr>
          <w:trHeight w:hRule="exact" w:val="425"/>
          <w:jc w:val="center"/>
        </w:trPr>
        <w:tc>
          <w:tcPr>
            <w:tcW w:w="1271" w:type="dxa"/>
            <w:tcBorders>
              <w:top w:val="single" w:sz="4" w:space="0" w:color="auto"/>
              <w:left w:val="single" w:sz="4" w:space="0" w:color="auto"/>
              <w:bottom w:val="single" w:sz="4" w:space="0" w:color="auto"/>
              <w:right w:val="single" w:sz="4" w:space="0" w:color="auto"/>
            </w:tcBorders>
            <w:vAlign w:val="center"/>
          </w:tcPr>
          <w:p w14:paraId="38AC7F90" w14:textId="77777777" w:rsidR="00027114" w:rsidRPr="0089484E" w:rsidRDefault="00027114" w:rsidP="0053132F">
            <w:pPr>
              <w:jc w:val="center"/>
              <w:rPr>
                <w:i/>
                <w:lang w:val="de-DE"/>
              </w:rPr>
            </w:pPr>
            <w:r w:rsidRPr="0089484E">
              <w:rPr>
                <w:i/>
                <w:lang w:val="de-DE"/>
              </w:rPr>
              <w:t>x</w:t>
            </w:r>
            <w:r w:rsidRPr="0089484E">
              <w:rPr>
                <w:i/>
                <w:vertAlign w:val="subscript"/>
                <w:lang w:val="de-DE"/>
              </w:rPr>
              <w:t>i</w:t>
            </w:r>
          </w:p>
        </w:tc>
        <w:tc>
          <w:tcPr>
            <w:tcW w:w="567" w:type="dxa"/>
            <w:tcBorders>
              <w:top w:val="single" w:sz="4" w:space="0" w:color="auto"/>
              <w:left w:val="single" w:sz="4" w:space="0" w:color="auto"/>
              <w:bottom w:val="single" w:sz="4" w:space="0" w:color="auto"/>
              <w:right w:val="single" w:sz="4" w:space="0" w:color="auto"/>
            </w:tcBorders>
          </w:tcPr>
          <w:p w14:paraId="4E7DDF1C" w14:textId="7C66B71A" w:rsidR="00027114" w:rsidRPr="0089484E" w:rsidRDefault="00027114" w:rsidP="0053132F">
            <w:pPr>
              <w:jc w:val="center"/>
              <w:rPr>
                <w:lang w:val="de-DE"/>
              </w:rPr>
            </w:pPr>
            <w:r>
              <w:rPr>
                <w:lang w:val="de-DE"/>
              </w:rPr>
              <w:t>0</w:t>
            </w:r>
          </w:p>
        </w:tc>
        <w:tc>
          <w:tcPr>
            <w:tcW w:w="567" w:type="dxa"/>
            <w:tcBorders>
              <w:top w:val="single" w:sz="4" w:space="0" w:color="auto"/>
              <w:left w:val="single" w:sz="4" w:space="0" w:color="auto"/>
              <w:bottom w:val="single" w:sz="4" w:space="0" w:color="auto"/>
              <w:right w:val="single" w:sz="4" w:space="0" w:color="auto"/>
            </w:tcBorders>
            <w:vAlign w:val="center"/>
          </w:tcPr>
          <w:p w14:paraId="4CA67B92" w14:textId="7763E610" w:rsidR="00027114" w:rsidRPr="0089484E" w:rsidRDefault="00027114" w:rsidP="0053132F">
            <w:pPr>
              <w:jc w:val="center"/>
              <w:rPr>
                <w:lang w:val="de-DE"/>
              </w:rPr>
            </w:pPr>
            <w:r w:rsidRPr="0089484E">
              <w:rPr>
                <w:lang w:val="de-DE"/>
              </w:rPr>
              <w:t>1</w:t>
            </w:r>
          </w:p>
        </w:tc>
        <w:tc>
          <w:tcPr>
            <w:tcW w:w="567" w:type="dxa"/>
            <w:tcBorders>
              <w:top w:val="single" w:sz="4" w:space="0" w:color="auto"/>
              <w:left w:val="single" w:sz="4" w:space="0" w:color="auto"/>
              <w:bottom w:val="single" w:sz="4" w:space="0" w:color="auto"/>
              <w:right w:val="single" w:sz="4" w:space="0" w:color="auto"/>
            </w:tcBorders>
            <w:vAlign w:val="center"/>
          </w:tcPr>
          <w:p w14:paraId="29DF7C16" w14:textId="77777777" w:rsidR="00027114" w:rsidRPr="0089484E" w:rsidRDefault="00027114" w:rsidP="0053132F">
            <w:pPr>
              <w:jc w:val="center"/>
              <w:rPr>
                <w:lang w:val="de-DE"/>
              </w:rPr>
            </w:pPr>
            <w:r w:rsidRPr="0089484E">
              <w:rPr>
                <w:lang w:val="de-DE"/>
              </w:rPr>
              <w:t>2</w:t>
            </w:r>
          </w:p>
        </w:tc>
        <w:tc>
          <w:tcPr>
            <w:tcW w:w="567" w:type="dxa"/>
            <w:tcBorders>
              <w:top w:val="single" w:sz="4" w:space="0" w:color="auto"/>
              <w:left w:val="single" w:sz="4" w:space="0" w:color="auto"/>
              <w:bottom w:val="single" w:sz="4" w:space="0" w:color="auto"/>
              <w:right w:val="single" w:sz="4" w:space="0" w:color="auto"/>
            </w:tcBorders>
            <w:vAlign w:val="center"/>
          </w:tcPr>
          <w:p w14:paraId="7DA82EFB" w14:textId="77777777" w:rsidR="00027114" w:rsidRPr="0089484E" w:rsidRDefault="00027114" w:rsidP="0053132F">
            <w:pPr>
              <w:jc w:val="center"/>
              <w:rPr>
                <w:lang w:val="de-DE"/>
              </w:rPr>
            </w:pPr>
            <w:r w:rsidRPr="0089484E">
              <w:rPr>
                <w:lang w:val="de-DE"/>
              </w:rPr>
              <w:t>3</w:t>
            </w:r>
          </w:p>
        </w:tc>
        <w:tc>
          <w:tcPr>
            <w:tcW w:w="567" w:type="dxa"/>
            <w:tcBorders>
              <w:top w:val="single" w:sz="4" w:space="0" w:color="auto"/>
              <w:left w:val="single" w:sz="4" w:space="0" w:color="auto"/>
              <w:bottom w:val="single" w:sz="4" w:space="0" w:color="auto"/>
              <w:right w:val="single" w:sz="4" w:space="0" w:color="auto"/>
            </w:tcBorders>
            <w:vAlign w:val="center"/>
          </w:tcPr>
          <w:p w14:paraId="381F4EF7" w14:textId="77777777" w:rsidR="00027114" w:rsidRPr="0089484E" w:rsidRDefault="00027114" w:rsidP="0053132F">
            <w:pPr>
              <w:jc w:val="center"/>
              <w:rPr>
                <w:lang w:val="de-DE"/>
              </w:rPr>
            </w:pPr>
            <w:r w:rsidRPr="0089484E">
              <w:rPr>
                <w:lang w:val="de-DE"/>
              </w:rPr>
              <w:t>4</w:t>
            </w:r>
          </w:p>
        </w:tc>
      </w:tr>
      <w:tr w:rsidR="00027114" w:rsidRPr="0089484E" w14:paraId="5F239702" w14:textId="77777777" w:rsidTr="00BB37FC">
        <w:trPr>
          <w:trHeight w:hRule="exact" w:val="425"/>
          <w:jc w:val="center"/>
        </w:trPr>
        <w:tc>
          <w:tcPr>
            <w:tcW w:w="1271" w:type="dxa"/>
            <w:tcBorders>
              <w:top w:val="single" w:sz="4" w:space="0" w:color="auto"/>
              <w:left w:val="single" w:sz="4" w:space="0" w:color="auto"/>
              <w:bottom w:val="single" w:sz="4" w:space="0" w:color="auto"/>
              <w:right w:val="single" w:sz="4" w:space="0" w:color="auto"/>
            </w:tcBorders>
            <w:vAlign w:val="center"/>
          </w:tcPr>
          <w:p w14:paraId="429FB50E" w14:textId="77777777" w:rsidR="00027114" w:rsidRPr="0089484E" w:rsidRDefault="00027114" w:rsidP="0053132F">
            <w:pPr>
              <w:jc w:val="center"/>
              <w:rPr>
                <w:lang w:val="de-DE"/>
              </w:rPr>
            </w:pPr>
            <w:r w:rsidRPr="0089484E">
              <w:rPr>
                <w:position w:val="-14"/>
                <w:sz w:val="24"/>
                <w:szCs w:val="24"/>
                <w:lang w:val="de-DE"/>
              </w:rPr>
              <w:object w:dxaOrig="1120" w:dyaOrig="400" w14:anchorId="4862E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5pt;height:19.95pt" o:ole="">
                  <v:imagedata r:id="rId8" o:title=""/>
                </v:shape>
                <o:OLEObject Type="Embed" ProgID="Equation.DSMT4" ShapeID="_x0000_i1025" DrawAspect="Content" ObjectID="_1742106642" r:id="rId9"/>
              </w:object>
            </w:r>
          </w:p>
        </w:tc>
        <w:tc>
          <w:tcPr>
            <w:tcW w:w="567" w:type="dxa"/>
            <w:tcBorders>
              <w:top w:val="single" w:sz="4" w:space="0" w:color="auto"/>
              <w:left w:val="single" w:sz="4" w:space="0" w:color="auto"/>
              <w:bottom w:val="single" w:sz="4" w:space="0" w:color="auto"/>
              <w:right w:val="single" w:sz="4" w:space="0" w:color="auto"/>
            </w:tcBorders>
          </w:tcPr>
          <w:p w14:paraId="681EB084" w14:textId="7E6EE1CF" w:rsidR="00027114" w:rsidRPr="0089484E" w:rsidRDefault="00027114" w:rsidP="0053132F">
            <w:pPr>
              <w:jc w:val="center"/>
              <w:rPr>
                <w:i/>
                <w:lang w:val="en-US"/>
              </w:rPr>
            </w:pPr>
            <w:r>
              <w:rPr>
                <w:i/>
                <w:lang w:val="en-US"/>
              </w:rPr>
              <w:t>2a</w:t>
            </w:r>
          </w:p>
        </w:tc>
        <w:tc>
          <w:tcPr>
            <w:tcW w:w="567" w:type="dxa"/>
            <w:tcBorders>
              <w:top w:val="single" w:sz="4" w:space="0" w:color="auto"/>
              <w:left w:val="single" w:sz="4" w:space="0" w:color="auto"/>
              <w:bottom w:val="single" w:sz="4" w:space="0" w:color="auto"/>
              <w:right w:val="single" w:sz="4" w:space="0" w:color="auto"/>
            </w:tcBorders>
            <w:vAlign w:val="center"/>
          </w:tcPr>
          <w:p w14:paraId="03F1B893" w14:textId="4DE51335" w:rsidR="00027114" w:rsidRPr="0089484E" w:rsidRDefault="00027114" w:rsidP="0053132F">
            <w:pPr>
              <w:jc w:val="center"/>
              <w:rPr>
                <w:i/>
                <w:lang w:val="en-US"/>
              </w:rPr>
            </w:pPr>
            <w:r w:rsidRPr="0089484E">
              <w:rPr>
                <w:i/>
                <w:lang w:val="en-US"/>
              </w:rPr>
              <w:t>a</w:t>
            </w:r>
          </w:p>
        </w:tc>
        <w:tc>
          <w:tcPr>
            <w:tcW w:w="567" w:type="dxa"/>
            <w:tcBorders>
              <w:top w:val="single" w:sz="4" w:space="0" w:color="auto"/>
              <w:left w:val="single" w:sz="4" w:space="0" w:color="auto"/>
              <w:bottom w:val="single" w:sz="4" w:space="0" w:color="auto"/>
              <w:right w:val="single" w:sz="4" w:space="0" w:color="auto"/>
            </w:tcBorders>
            <w:vAlign w:val="center"/>
          </w:tcPr>
          <w:p w14:paraId="6B4294C0" w14:textId="2421284C" w:rsidR="00027114" w:rsidRPr="0089484E" w:rsidRDefault="00027114" w:rsidP="0053132F">
            <w:pPr>
              <w:jc w:val="center"/>
              <w:rPr>
                <w:i/>
                <w:lang w:val="en-US"/>
              </w:rPr>
            </w:pPr>
            <w:r>
              <w:rPr>
                <w:lang w:val="en-US"/>
              </w:rPr>
              <w:t>0.1</w:t>
            </w:r>
          </w:p>
        </w:tc>
        <w:tc>
          <w:tcPr>
            <w:tcW w:w="567" w:type="dxa"/>
            <w:tcBorders>
              <w:top w:val="single" w:sz="4" w:space="0" w:color="auto"/>
              <w:left w:val="single" w:sz="4" w:space="0" w:color="auto"/>
              <w:bottom w:val="single" w:sz="4" w:space="0" w:color="auto"/>
              <w:right w:val="single" w:sz="4" w:space="0" w:color="auto"/>
            </w:tcBorders>
            <w:vAlign w:val="center"/>
          </w:tcPr>
          <w:p w14:paraId="7451702D" w14:textId="1752800F" w:rsidR="00027114" w:rsidRPr="0089484E" w:rsidRDefault="00027114" w:rsidP="0053132F">
            <w:pPr>
              <w:jc w:val="center"/>
              <w:rPr>
                <w:i/>
                <w:lang w:val="en-US"/>
              </w:rPr>
            </w:pPr>
            <w:r>
              <w:rPr>
                <w:lang w:val="en-US"/>
              </w:rPr>
              <w:t>0.3</w:t>
            </w:r>
          </w:p>
        </w:tc>
        <w:tc>
          <w:tcPr>
            <w:tcW w:w="567" w:type="dxa"/>
            <w:tcBorders>
              <w:top w:val="single" w:sz="4" w:space="0" w:color="auto"/>
              <w:left w:val="single" w:sz="4" w:space="0" w:color="auto"/>
              <w:bottom w:val="single" w:sz="4" w:space="0" w:color="auto"/>
              <w:right w:val="single" w:sz="4" w:space="0" w:color="auto"/>
            </w:tcBorders>
            <w:vAlign w:val="center"/>
          </w:tcPr>
          <w:p w14:paraId="734953DF" w14:textId="53078116" w:rsidR="00027114" w:rsidRPr="0089484E" w:rsidRDefault="00027114" w:rsidP="0053132F">
            <w:pPr>
              <w:jc w:val="center"/>
              <w:rPr>
                <w:i/>
                <w:lang w:val="en-US"/>
              </w:rPr>
            </w:pPr>
            <w:r w:rsidRPr="0089484E">
              <w:rPr>
                <w:i/>
                <w:lang w:val="en-US"/>
              </w:rPr>
              <w:t>a</w:t>
            </w:r>
          </w:p>
        </w:tc>
      </w:tr>
    </w:tbl>
    <w:p w14:paraId="73651173" w14:textId="4460AE95" w:rsidR="00027114" w:rsidRDefault="00027114" w:rsidP="00027114">
      <w:r>
        <w:t>Laske muuttujan X odotusarvo E(X).</w:t>
      </w:r>
    </w:p>
    <w:p w14:paraId="17F72819" w14:textId="075B4DEF" w:rsidR="00876830" w:rsidRDefault="00876830">
      <w:pPr>
        <w:rPr>
          <w:sz w:val="24"/>
          <w:szCs w:val="24"/>
        </w:rPr>
      </w:pPr>
    </w:p>
    <w:p w14:paraId="4CC022C9" w14:textId="77777777" w:rsidR="00876830" w:rsidRDefault="00876830">
      <w:pPr>
        <w:rPr>
          <w:sz w:val="24"/>
          <w:szCs w:val="24"/>
        </w:rPr>
      </w:pPr>
    </w:p>
    <w:p w14:paraId="2EAC9CA9" w14:textId="71A9A7D2" w:rsidR="007935DD" w:rsidRDefault="00641351">
      <w:pPr>
        <w:rPr>
          <w:sz w:val="24"/>
          <w:szCs w:val="24"/>
        </w:rPr>
      </w:pPr>
      <w:r w:rsidRPr="00027114">
        <w:rPr>
          <w:b/>
          <w:bCs/>
          <w:sz w:val="24"/>
          <w:szCs w:val="24"/>
        </w:rPr>
        <w:t>A10.</w:t>
      </w:r>
      <w:r>
        <w:rPr>
          <w:sz w:val="24"/>
          <w:szCs w:val="24"/>
        </w:rPr>
        <w:t xml:space="preserve"> </w:t>
      </w:r>
      <w:bookmarkStart w:id="0" w:name="_Hlk115433583"/>
      <w:r>
        <w:rPr>
          <w:sz w:val="24"/>
          <w:szCs w:val="24"/>
        </w:rPr>
        <w:t>Olit retkellä ja unohdit eväsleivän reppuusi. Muutaman päivän päästä löydät leivän ja huomaat, että siihen on kasvanut hieman hometta. Home muodostuu alla olevan kaavan mukaisesti:</w:t>
      </w:r>
    </w:p>
    <w:p w14:paraId="14980FB7" w14:textId="0736BC2F" w:rsidR="00641351" w:rsidRDefault="00641351">
      <w:pPr>
        <w:rPr>
          <w:sz w:val="24"/>
          <w:szCs w:val="24"/>
        </w:rPr>
      </w:pPr>
      <w:r>
        <w:rPr>
          <w:noProof/>
        </w:rPr>
        <w:drawing>
          <wp:inline distT="0" distB="0" distL="0" distR="0" wp14:anchorId="03BC190B" wp14:editId="367B5E38">
            <wp:extent cx="1466850" cy="19953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0"/>
                    <a:srcRect l="35796" t="18422" r="35983" b="77208"/>
                    <a:stretch/>
                  </pic:blipFill>
                  <pic:spPr bwMode="auto">
                    <a:xfrm>
                      <a:off x="0" y="0"/>
                      <a:ext cx="1509600" cy="205350"/>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w:t>
      </w:r>
    </w:p>
    <w:p w14:paraId="1832A88E" w14:textId="33E2931F" w:rsidR="007935DD" w:rsidRDefault="00641351">
      <w:pPr>
        <w:rPr>
          <w:sz w:val="24"/>
          <w:szCs w:val="24"/>
        </w:rPr>
      </w:pPr>
      <w:r>
        <w:rPr>
          <w:sz w:val="24"/>
          <w:szCs w:val="24"/>
        </w:rPr>
        <w:t>missä P kertoo, kuinka monta prosenttia leivästä on homeen peitossa ja t on aika päivissä (t = 0 tarkoittaa hetkeä, kun leivän ostamisesta on kulunut 4 päivää).</w:t>
      </w:r>
    </w:p>
    <w:p w14:paraId="1632D1B9" w14:textId="764C932C" w:rsidR="00641351" w:rsidRDefault="00641351">
      <w:pPr>
        <w:rPr>
          <w:sz w:val="24"/>
          <w:szCs w:val="24"/>
        </w:rPr>
      </w:pPr>
      <w:r>
        <w:rPr>
          <w:sz w:val="24"/>
          <w:szCs w:val="24"/>
        </w:rPr>
        <w:t>a) Esitetty kaava voidaan kirjoittaa myös toisessa muodossa. Kerro, mikä seuraavista muodoista vastaa esitettyä kaavaa ja perustele vastauksesi:</w:t>
      </w:r>
    </w:p>
    <w:p w14:paraId="72B6E88E" w14:textId="0C537375" w:rsidR="00641351" w:rsidRDefault="00641351">
      <w:pPr>
        <w:rPr>
          <w:sz w:val="24"/>
          <w:szCs w:val="24"/>
        </w:rPr>
      </w:pPr>
      <w:r>
        <w:rPr>
          <w:noProof/>
        </w:rPr>
        <w:drawing>
          <wp:inline distT="0" distB="0" distL="0" distR="0" wp14:anchorId="7881140F" wp14:editId="0AEB8B5F">
            <wp:extent cx="2931047" cy="831850"/>
            <wp:effectExtent l="0" t="0" r="3175"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0"/>
                    <a:srcRect l="7678" t="61172" r="30171" b="18752"/>
                    <a:stretch/>
                  </pic:blipFill>
                  <pic:spPr bwMode="auto">
                    <a:xfrm>
                      <a:off x="0" y="0"/>
                      <a:ext cx="2947568" cy="836539"/>
                    </a:xfrm>
                    <a:prstGeom prst="rect">
                      <a:avLst/>
                    </a:prstGeom>
                    <a:ln>
                      <a:noFill/>
                    </a:ln>
                    <a:extLst>
                      <a:ext uri="{53640926-AAD7-44D8-BBD7-CCE9431645EC}">
                        <a14:shadowObscured xmlns:a14="http://schemas.microsoft.com/office/drawing/2010/main"/>
                      </a:ext>
                    </a:extLst>
                  </pic:spPr>
                </pic:pic>
              </a:graphicData>
            </a:graphic>
          </wp:inline>
        </w:drawing>
      </w:r>
    </w:p>
    <w:p w14:paraId="3FAB4E87" w14:textId="091CFE63" w:rsidR="00641351" w:rsidRDefault="00641351">
      <w:pPr>
        <w:rPr>
          <w:sz w:val="24"/>
          <w:szCs w:val="24"/>
        </w:rPr>
      </w:pPr>
      <w:r>
        <w:rPr>
          <w:sz w:val="24"/>
          <w:szCs w:val="24"/>
        </w:rPr>
        <w:t>b) Laske, kuinka monta prosenttia leivästä on homeen peitossa 5 päivän kuluttua leivän ostamisesta.</w:t>
      </w:r>
    </w:p>
    <w:bookmarkEnd w:id="0"/>
    <w:p w14:paraId="573DF397" w14:textId="348AC546" w:rsidR="00641351" w:rsidRDefault="00641351">
      <w:pPr>
        <w:rPr>
          <w:sz w:val="24"/>
          <w:szCs w:val="24"/>
        </w:rPr>
      </w:pPr>
    </w:p>
    <w:p w14:paraId="67AE3560" w14:textId="5EB9817C" w:rsidR="007935DD" w:rsidRPr="008425C6" w:rsidRDefault="007935DD" w:rsidP="007935DD">
      <w:pPr>
        <w:jc w:val="center"/>
        <w:rPr>
          <w:sz w:val="28"/>
          <w:szCs w:val="28"/>
          <w:u w:val="single"/>
        </w:rPr>
      </w:pPr>
      <w:r>
        <w:rPr>
          <w:sz w:val="28"/>
          <w:szCs w:val="28"/>
          <w:u w:val="single"/>
        </w:rPr>
        <w:t>B</w:t>
      </w:r>
      <w:r w:rsidRPr="008425C6">
        <w:rPr>
          <w:sz w:val="28"/>
          <w:szCs w:val="28"/>
          <w:u w:val="single"/>
        </w:rPr>
        <w:t>-osa (</w:t>
      </w:r>
      <w:r>
        <w:rPr>
          <w:sz w:val="28"/>
          <w:szCs w:val="28"/>
          <w:u w:val="single"/>
        </w:rPr>
        <w:t>laskimen kanssa</w:t>
      </w:r>
      <w:r w:rsidRPr="008425C6">
        <w:rPr>
          <w:sz w:val="28"/>
          <w:szCs w:val="28"/>
          <w:u w:val="single"/>
        </w:rPr>
        <w:t>)</w:t>
      </w:r>
    </w:p>
    <w:p w14:paraId="3F3AF133" w14:textId="534414BB" w:rsidR="007935DD" w:rsidRDefault="007935DD">
      <w:pPr>
        <w:rPr>
          <w:sz w:val="24"/>
          <w:szCs w:val="24"/>
        </w:rPr>
      </w:pPr>
    </w:p>
    <w:p w14:paraId="5951C306" w14:textId="241BDCB1" w:rsidR="00852E5F" w:rsidRDefault="00FF060B">
      <w:pPr>
        <w:rPr>
          <w:sz w:val="24"/>
          <w:szCs w:val="24"/>
        </w:rPr>
      </w:pPr>
      <w:bookmarkStart w:id="1" w:name="_Hlk130064437"/>
      <w:r w:rsidRPr="00C669FA">
        <w:rPr>
          <w:b/>
          <w:bCs/>
          <w:sz w:val="24"/>
          <w:szCs w:val="24"/>
        </w:rPr>
        <w:t>B1.</w:t>
      </w:r>
      <w:r w:rsidR="00C669FA">
        <w:rPr>
          <w:sz w:val="24"/>
          <w:szCs w:val="24"/>
        </w:rPr>
        <w:t xml:space="preserve"> </w:t>
      </w:r>
    </w:p>
    <w:p w14:paraId="17691CC3" w14:textId="1CF528B6" w:rsidR="00B016A2" w:rsidRPr="00B016A2" w:rsidRDefault="00B016A2">
      <w:pPr>
        <w:rPr>
          <w:sz w:val="24"/>
          <w:szCs w:val="24"/>
          <w:u w:val="single"/>
        </w:rPr>
      </w:pPr>
      <w:r w:rsidRPr="00B016A2">
        <w:rPr>
          <w:sz w:val="24"/>
          <w:szCs w:val="24"/>
          <w:u w:val="single"/>
        </w:rPr>
        <w:t>OSA I</w:t>
      </w:r>
    </w:p>
    <w:p w14:paraId="7844A37D" w14:textId="707D711B" w:rsidR="00852E5F" w:rsidRDefault="00852E5F">
      <w:pPr>
        <w:rPr>
          <w:sz w:val="24"/>
          <w:szCs w:val="24"/>
        </w:rPr>
      </w:pPr>
      <w:r>
        <w:rPr>
          <w:sz w:val="24"/>
          <w:szCs w:val="24"/>
        </w:rPr>
        <w:t xml:space="preserve">Erään </w:t>
      </w:r>
      <w:proofErr w:type="spellStart"/>
      <w:r>
        <w:rPr>
          <w:sz w:val="24"/>
          <w:szCs w:val="24"/>
        </w:rPr>
        <w:t>eurooppakoulun</w:t>
      </w:r>
      <w:proofErr w:type="spellEnd"/>
      <w:r>
        <w:rPr>
          <w:sz w:val="24"/>
          <w:szCs w:val="24"/>
        </w:rPr>
        <w:t xml:space="preserve"> S7-vuosikurssilla on 150 opiskelijaa, joista 5 valitaan edustajiksi oppilasedustajistoon. Näistä 150 opiskelijasta 60 on miehiä.</w:t>
      </w:r>
    </w:p>
    <w:p w14:paraId="4D2DF24B" w14:textId="5928AA48" w:rsidR="00852E5F" w:rsidRDefault="00852E5F">
      <w:pPr>
        <w:rPr>
          <w:sz w:val="24"/>
          <w:szCs w:val="24"/>
        </w:rPr>
      </w:pPr>
      <w:r w:rsidRPr="00C669FA">
        <w:rPr>
          <w:b/>
          <w:bCs/>
          <w:sz w:val="24"/>
          <w:szCs w:val="24"/>
        </w:rPr>
        <w:t>a)</w:t>
      </w:r>
      <w:r>
        <w:rPr>
          <w:sz w:val="24"/>
          <w:szCs w:val="24"/>
        </w:rPr>
        <w:t xml:space="preserve"> Laske, millä todennäköisyydellä tästä ryhmästä yksi sattumanvaraisesti valittu opiskelija on mies.</w:t>
      </w:r>
    </w:p>
    <w:p w14:paraId="08198073" w14:textId="63F494E9" w:rsidR="00852E5F" w:rsidRDefault="00852E5F">
      <w:pPr>
        <w:rPr>
          <w:sz w:val="24"/>
          <w:szCs w:val="24"/>
        </w:rPr>
      </w:pPr>
      <w:r>
        <w:rPr>
          <w:sz w:val="24"/>
          <w:szCs w:val="24"/>
        </w:rPr>
        <w:t>Kaikille oppilaille jaetaan kysely, jotta edustajisto voisi paremmin edustaa S7-vuosikurssia. Kyselystä käy ilmi, että 30 opiskelijaa syö lounasta koulun ruokalassa ja loput käyvät koulun ulkopuolella syömässä. 8 miesoppilasta syö lounasta koulun ruokalassa.</w:t>
      </w:r>
    </w:p>
    <w:p w14:paraId="3901AA5A" w14:textId="7BE40B52" w:rsidR="00852E5F" w:rsidRDefault="00C669FA">
      <w:pPr>
        <w:rPr>
          <w:sz w:val="24"/>
          <w:szCs w:val="24"/>
        </w:rPr>
      </w:pPr>
      <w:r w:rsidRPr="00C669FA">
        <w:rPr>
          <w:b/>
          <w:bCs/>
          <w:sz w:val="24"/>
          <w:szCs w:val="24"/>
        </w:rPr>
        <w:t>b)</w:t>
      </w:r>
      <w:r>
        <w:rPr>
          <w:sz w:val="24"/>
          <w:szCs w:val="24"/>
        </w:rPr>
        <w:t xml:space="preserve"> Laske, millä todennäköisyydellä sattumanvaraisesti valittu opiskelija syö lounasta koulun ulkopuolella, kun tiedetään, että hän on nainen.</w:t>
      </w:r>
    </w:p>
    <w:p w14:paraId="769338A7" w14:textId="08F16638" w:rsidR="00C669FA" w:rsidRDefault="00C669FA">
      <w:pPr>
        <w:rPr>
          <w:sz w:val="24"/>
          <w:szCs w:val="24"/>
        </w:rPr>
      </w:pPr>
    </w:p>
    <w:p w14:paraId="2FEB1616" w14:textId="22298615" w:rsidR="00C669FA" w:rsidRDefault="00C264DA">
      <w:pPr>
        <w:rPr>
          <w:sz w:val="24"/>
          <w:szCs w:val="24"/>
        </w:rPr>
      </w:pPr>
      <w:r>
        <w:rPr>
          <w:sz w:val="24"/>
          <w:szCs w:val="24"/>
        </w:rPr>
        <w:t>Samassa koulussa myös muut vuosiluokat ovat edustettuina oppilasedustajistossa, ja edustajien määrä riippuu vuosiluokan koosta.</w:t>
      </w:r>
      <w:r w:rsidR="00007233">
        <w:rPr>
          <w:sz w:val="24"/>
          <w:szCs w:val="24"/>
        </w:rPr>
        <w:t xml:space="preserve"> Vuosiluokat ovat edustettuina seuraavat taulukon mukaisesti:</w:t>
      </w:r>
    </w:p>
    <w:p w14:paraId="2E09921F" w14:textId="0D9CBEC0" w:rsidR="00007233" w:rsidRDefault="00007233" w:rsidP="00007233">
      <w:pPr>
        <w:jc w:val="center"/>
        <w:rPr>
          <w:sz w:val="24"/>
          <w:szCs w:val="24"/>
        </w:rPr>
      </w:pPr>
      <w:r>
        <w:rPr>
          <w:noProof/>
        </w:rPr>
        <w:lastRenderedPageBreak/>
        <w:drawing>
          <wp:inline distT="0" distB="0" distL="0" distR="0" wp14:anchorId="514E71D0" wp14:editId="47876BAC">
            <wp:extent cx="3032567" cy="711994"/>
            <wp:effectExtent l="0" t="0" r="0" b="0"/>
            <wp:docPr id="4" name="Kuva 4" descr="Kuva, joka sisältää kohteen pöytä, kalenter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Kuva, joka sisältää kohteen pöytä, kalenteri&#10;&#10;Kuvaus luotu automaattisesti"/>
                    <pic:cNvPicPr/>
                  </pic:nvPicPr>
                  <pic:blipFill>
                    <a:blip r:embed="rId11"/>
                    <a:stretch>
                      <a:fillRect/>
                    </a:stretch>
                  </pic:blipFill>
                  <pic:spPr>
                    <a:xfrm>
                      <a:off x="0" y="0"/>
                      <a:ext cx="3061502" cy="718788"/>
                    </a:xfrm>
                    <a:prstGeom prst="rect">
                      <a:avLst/>
                    </a:prstGeom>
                  </pic:spPr>
                </pic:pic>
              </a:graphicData>
            </a:graphic>
          </wp:inline>
        </w:drawing>
      </w:r>
    </w:p>
    <w:p w14:paraId="35F16906" w14:textId="2DEA5A9F" w:rsidR="00FF060B" w:rsidRDefault="00E67C51">
      <w:pPr>
        <w:rPr>
          <w:sz w:val="24"/>
          <w:szCs w:val="24"/>
        </w:rPr>
      </w:pPr>
      <w:r>
        <w:rPr>
          <w:sz w:val="24"/>
          <w:szCs w:val="24"/>
        </w:rPr>
        <w:t xml:space="preserve">c) Opiskelijaedustustosta valitaan viisi henkilöä edustamaan koulua </w:t>
      </w:r>
      <w:proofErr w:type="spellStart"/>
      <w:r>
        <w:rPr>
          <w:sz w:val="24"/>
          <w:szCs w:val="24"/>
        </w:rPr>
        <w:t>eurooppakoulujen</w:t>
      </w:r>
      <w:proofErr w:type="spellEnd"/>
      <w:r>
        <w:rPr>
          <w:sz w:val="24"/>
          <w:szCs w:val="24"/>
        </w:rPr>
        <w:t xml:space="preserve"> konferenssissa. Kuinka monella eri tavalla voidaan valita edustajisto, joka koostuu kolmesta S7 opiskelijasta ja kahdesta S6 opiskelijasta?</w:t>
      </w:r>
    </w:p>
    <w:p w14:paraId="12A35770" w14:textId="042794EE" w:rsidR="00E67C51" w:rsidRDefault="007D70EF">
      <w:pPr>
        <w:rPr>
          <w:sz w:val="24"/>
          <w:szCs w:val="24"/>
        </w:rPr>
      </w:pPr>
      <w:r>
        <w:rPr>
          <w:sz w:val="24"/>
          <w:szCs w:val="24"/>
        </w:rPr>
        <w:t>d) Alemmat vuosiluokat S1-S3 suunnittelevat koko koulun tapahtumaa. S1-S3 edustajista valitaan sattumanvaraisesti kolme henkilöä suunnittelemaan tapahtumaa. Laske, millä todennäköisyydellä kaikki kolme ovat eri vuosiluokilta.</w:t>
      </w:r>
    </w:p>
    <w:p w14:paraId="7D891485" w14:textId="0EE53D03" w:rsidR="00B016A2" w:rsidRDefault="00B016A2">
      <w:pPr>
        <w:rPr>
          <w:sz w:val="24"/>
          <w:szCs w:val="24"/>
        </w:rPr>
      </w:pPr>
    </w:p>
    <w:p w14:paraId="0B6257F6" w14:textId="647BAEB4" w:rsidR="00B016A2" w:rsidRPr="00B016A2" w:rsidRDefault="00B016A2">
      <w:pPr>
        <w:rPr>
          <w:sz w:val="24"/>
          <w:szCs w:val="24"/>
          <w:u w:val="single"/>
        </w:rPr>
      </w:pPr>
      <w:r w:rsidRPr="00B016A2">
        <w:rPr>
          <w:sz w:val="24"/>
          <w:szCs w:val="24"/>
          <w:u w:val="single"/>
        </w:rPr>
        <w:t>OSA II</w:t>
      </w:r>
    </w:p>
    <w:p w14:paraId="55F81E3F" w14:textId="6B5682BB" w:rsidR="007D70EF" w:rsidRDefault="007D70EF">
      <w:pPr>
        <w:rPr>
          <w:sz w:val="24"/>
          <w:szCs w:val="24"/>
        </w:rPr>
      </w:pPr>
      <w:r>
        <w:rPr>
          <w:sz w:val="24"/>
          <w:szCs w:val="24"/>
        </w:rPr>
        <w:t xml:space="preserve">Eräs iso valtio järjestää eduskuntavaalit. Tiedetään, että </w:t>
      </w:r>
      <w:proofErr w:type="gramStart"/>
      <w:r>
        <w:rPr>
          <w:sz w:val="24"/>
          <w:szCs w:val="24"/>
        </w:rPr>
        <w:t>30%</w:t>
      </w:r>
      <w:proofErr w:type="gramEnd"/>
      <w:r>
        <w:rPr>
          <w:sz w:val="24"/>
          <w:szCs w:val="24"/>
        </w:rPr>
        <w:t xml:space="preserve"> väestöstä äänestää Turkoosi-puoluetta.</w:t>
      </w:r>
    </w:p>
    <w:p w14:paraId="70E22D2D" w14:textId="1CEA05D4" w:rsidR="007D70EF" w:rsidRDefault="00B016A2">
      <w:pPr>
        <w:rPr>
          <w:sz w:val="24"/>
          <w:szCs w:val="24"/>
        </w:rPr>
      </w:pPr>
      <w:r>
        <w:rPr>
          <w:sz w:val="24"/>
          <w:szCs w:val="24"/>
        </w:rPr>
        <w:t xml:space="preserve">e) Perustele, miksi odotusarvo voi poiketa </w:t>
      </w:r>
      <w:r w:rsidR="003409B7">
        <w:rPr>
          <w:sz w:val="24"/>
          <w:szCs w:val="24"/>
        </w:rPr>
        <w:t>toteutuneesta</w:t>
      </w:r>
      <w:r>
        <w:rPr>
          <w:sz w:val="24"/>
          <w:szCs w:val="24"/>
        </w:rPr>
        <w:t xml:space="preserve"> arvosta.</w:t>
      </w:r>
    </w:p>
    <w:p w14:paraId="739286C3" w14:textId="74AEDB9E" w:rsidR="003409B7" w:rsidRDefault="003409B7">
      <w:pPr>
        <w:rPr>
          <w:sz w:val="24"/>
          <w:szCs w:val="24"/>
        </w:rPr>
      </w:pPr>
      <w:r>
        <w:rPr>
          <w:sz w:val="24"/>
          <w:szCs w:val="24"/>
        </w:rPr>
        <w:t xml:space="preserve">f) </w:t>
      </w:r>
      <w:r w:rsidR="000D06CD">
        <w:rPr>
          <w:sz w:val="24"/>
          <w:szCs w:val="24"/>
        </w:rPr>
        <w:t>Väestöstä poimitaan 20 hengen ryhmä. Käy ilmi, että 6 heistä äänestää Turkoosi-puoluetta. Näi</w:t>
      </w:r>
      <w:r w:rsidR="009A4589">
        <w:rPr>
          <w:sz w:val="24"/>
          <w:szCs w:val="24"/>
        </w:rPr>
        <w:t>den 20 joukosta valitaan sattumanvaraisesti viisi henkilöä</w:t>
      </w:r>
      <w:r w:rsidR="000D06CD">
        <w:rPr>
          <w:sz w:val="24"/>
          <w:szCs w:val="24"/>
        </w:rPr>
        <w:t xml:space="preserve"> </w:t>
      </w:r>
      <w:r w:rsidR="009A4589">
        <w:rPr>
          <w:sz w:val="24"/>
          <w:szCs w:val="24"/>
        </w:rPr>
        <w:t>ja heiltä kysytään</w:t>
      </w:r>
      <w:r w:rsidR="000D06CD">
        <w:rPr>
          <w:sz w:val="24"/>
          <w:szCs w:val="24"/>
        </w:rPr>
        <w:t>, ketä he aikovat äänestää</w:t>
      </w:r>
      <w:r>
        <w:rPr>
          <w:sz w:val="24"/>
          <w:szCs w:val="24"/>
        </w:rPr>
        <w:t>.</w:t>
      </w:r>
      <w:r w:rsidR="000D06CD">
        <w:rPr>
          <w:sz w:val="24"/>
          <w:szCs w:val="24"/>
        </w:rPr>
        <w:t xml:space="preserve"> </w:t>
      </w:r>
      <w:r>
        <w:rPr>
          <w:sz w:val="24"/>
          <w:szCs w:val="24"/>
        </w:rPr>
        <w:t>Laske, millä todennäköisyydellä vähintään 2 heistä äänestää Turkoosi-puoluetta.</w:t>
      </w:r>
    </w:p>
    <w:bookmarkEnd w:id="1"/>
    <w:p w14:paraId="51FB1582" w14:textId="77777777" w:rsidR="00B016A2" w:rsidRDefault="00B016A2">
      <w:pPr>
        <w:rPr>
          <w:sz w:val="24"/>
          <w:szCs w:val="24"/>
        </w:rPr>
      </w:pPr>
    </w:p>
    <w:p w14:paraId="014F0C84" w14:textId="77777777" w:rsidR="00FF060B" w:rsidRDefault="00FF060B" w:rsidP="00FF060B">
      <w:pPr>
        <w:rPr>
          <w:sz w:val="24"/>
          <w:szCs w:val="24"/>
        </w:rPr>
      </w:pPr>
      <w:r>
        <w:rPr>
          <w:sz w:val="24"/>
          <w:szCs w:val="24"/>
        </w:rPr>
        <w:t>Eräässä maassa äänestäjien prosenttiosuus näyttää seuraavan eksponentiaalista mallia oheisen taulukon mukaisesti:</w:t>
      </w:r>
    </w:p>
    <w:p w14:paraId="509FDBD9" w14:textId="77777777" w:rsidR="00FF060B" w:rsidRPr="007008E5" w:rsidRDefault="00FF060B" w:rsidP="00FF060B">
      <w:pPr>
        <w:rPr>
          <w:b/>
          <w:bCs/>
          <w:sz w:val="24"/>
          <w:szCs w:val="24"/>
        </w:rPr>
      </w:pPr>
      <w:r>
        <w:rPr>
          <w:noProof/>
        </w:rPr>
        <w:drawing>
          <wp:inline distT="0" distB="0" distL="0" distR="0" wp14:anchorId="3142A294" wp14:editId="6463DE4E">
            <wp:extent cx="5072380" cy="787400"/>
            <wp:effectExtent l="0" t="0" r="0" b="0"/>
            <wp:docPr id="9" name="Picture 9"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table&#10;&#10;Description automatically generated"/>
                    <pic:cNvPicPr/>
                  </pic:nvPicPr>
                  <pic:blipFill rotWithShape="1">
                    <a:blip r:embed="rId12"/>
                    <a:srcRect t="7826" b="80890"/>
                    <a:stretch/>
                  </pic:blipFill>
                  <pic:spPr bwMode="auto">
                    <a:xfrm>
                      <a:off x="0" y="0"/>
                      <a:ext cx="5078627" cy="788370"/>
                    </a:xfrm>
                    <a:prstGeom prst="rect">
                      <a:avLst/>
                    </a:prstGeom>
                    <a:ln>
                      <a:noFill/>
                    </a:ln>
                    <a:extLst>
                      <a:ext uri="{53640926-AAD7-44D8-BBD7-CCE9431645EC}">
                        <a14:shadowObscured xmlns:a14="http://schemas.microsoft.com/office/drawing/2010/main"/>
                      </a:ext>
                    </a:extLst>
                  </pic:spPr>
                </pic:pic>
              </a:graphicData>
            </a:graphic>
          </wp:inline>
        </w:drawing>
      </w:r>
    </w:p>
    <w:p w14:paraId="1FC20102" w14:textId="77777777" w:rsidR="00FF060B" w:rsidRDefault="00FF060B" w:rsidP="00FF060B">
      <w:pPr>
        <w:rPr>
          <w:sz w:val="24"/>
          <w:szCs w:val="24"/>
        </w:rPr>
      </w:pPr>
      <w:r>
        <w:rPr>
          <w:sz w:val="24"/>
          <w:szCs w:val="24"/>
        </w:rPr>
        <w:t>Seuraavissa kysymyksissä sinun tulee määrittää näihin tuloksiin sopiva malli ja käyttää sitä.</w:t>
      </w:r>
    </w:p>
    <w:p w14:paraId="70AD5B40" w14:textId="77777777" w:rsidR="00FF060B" w:rsidRDefault="00FF060B" w:rsidP="00FF060B">
      <w:pPr>
        <w:rPr>
          <w:sz w:val="24"/>
          <w:szCs w:val="24"/>
        </w:rPr>
      </w:pPr>
      <w:r>
        <w:rPr>
          <w:sz w:val="24"/>
          <w:szCs w:val="24"/>
        </w:rPr>
        <w:t xml:space="preserve">g) </w:t>
      </w:r>
      <w:r w:rsidRPr="00E744B9">
        <w:rPr>
          <w:b/>
          <w:bCs/>
          <w:sz w:val="24"/>
          <w:szCs w:val="24"/>
        </w:rPr>
        <w:t>Perustele</w:t>
      </w:r>
      <w:r>
        <w:rPr>
          <w:sz w:val="24"/>
          <w:szCs w:val="24"/>
        </w:rPr>
        <w:t>, mikä seuraavista malleista olisi sopivin yllä olevaan dataan. Määritä se vuosi, jolloin äänestysprosentin muutos on alle -</w:t>
      </w:r>
      <w:proofErr w:type="gramStart"/>
      <w:r>
        <w:rPr>
          <w:sz w:val="24"/>
          <w:szCs w:val="24"/>
        </w:rPr>
        <w:t>0,9%</w:t>
      </w:r>
      <w:proofErr w:type="gramEnd"/>
      <w:r>
        <w:rPr>
          <w:sz w:val="24"/>
          <w:szCs w:val="24"/>
        </w:rPr>
        <w:t>/vuosi.</w:t>
      </w:r>
    </w:p>
    <w:p w14:paraId="4592A8ED" w14:textId="77777777" w:rsidR="00FF060B" w:rsidRDefault="00FF060B" w:rsidP="00FF060B">
      <w:pPr>
        <w:rPr>
          <w:sz w:val="24"/>
          <w:szCs w:val="24"/>
        </w:rPr>
      </w:pPr>
      <w:r>
        <w:rPr>
          <w:noProof/>
        </w:rPr>
        <w:drawing>
          <wp:inline distT="0" distB="0" distL="0" distR="0" wp14:anchorId="66544EAB" wp14:editId="4B5AEB62">
            <wp:extent cx="5071745" cy="1022350"/>
            <wp:effectExtent l="0" t="0" r="0" b="0"/>
            <wp:docPr id="10" name="Picture 10" descr="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table&#10;&#10;Description automatically generated"/>
                    <pic:cNvPicPr/>
                  </pic:nvPicPr>
                  <pic:blipFill rotWithShape="1">
                    <a:blip r:embed="rId12"/>
                    <a:srcRect t="47591" b="37756"/>
                    <a:stretch/>
                  </pic:blipFill>
                  <pic:spPr bwMode="auto">
                    <a:xfrm>
                      <a:off x="0" y="0"/>
                      <a:ext cx="5078627" cy="1023737"/>
                    </a:xfrm>
                    <a:prstGeom prst="rect">
                      <a:avLst/>
                    </a:prstGeom>
                    <a:ln>
                      <a:noFill/>
                    </a:ln>
                    <a:extLst>
                      <a:ext uri="{53640926-AAD7-44D8-BBD7-CCE9431645EC}">
                        <a14:shadowObscured xmlns:a14="http://schemas.microsoft.com/office/drawing/2010/main"/>
                      </a:ext>
                    </a:extLst>
                  </pic:spPr>
                </pic:pic>
              </a:graphicData>
            </a:graphic>
          </wp:inline>
        </w:drawing>
      </w:r>
    </w:p>
    <w:p w14:paraId="26675D8C" w14:textId="77777777" w:rsidR="00FF060B" w:rsidRDefault="00FF060B" w:rsidP="00FF060B">
      <w:pPr>
        <w:rPr>
          <w:sz w:val="24"/>
          <w:szCs w:val="24"/>
        </w:rPr>
      </w:pPr>
      <w:r>
        <w:rPr>
          <w:sz w:val="24"/>
          <w:szCs w:val="24"/>
        </w:rPr>
        <w:t>Alla olevasta kuvaajasta saattaa olla hyötyä tehtävän ratkaisemisessa. Siinä on esitetty sopivimman mallin derivaatan kuvaaja.</w:t>
      </w:r>
    </w:p>
    <w:p w14:paraId="667C8858" w14:textId="77777777" w:rsidR="00FF060B" w:rsidRDefault="00FF060B" w:rsidP="00FF060B">
      <w:pPr>
        <w:rPr>
          <w:sz w:val="24"/>
          <w:szCs w:val="24"/>
        </w:rPr>
      </w:pPr>
      <w:r>
        <w:rPr>
          <w:noProof/>
        </w:rPr>
        <w:lastRenderedPageBreak/>
        <w:drawing>
          <wp:inline distT="0" distB="0" distL="0" distR="0" wp14:anchorId="7A04F2B4" wp14:editId="2ADFD702">
            <wp:extent cx="6120130" cy="2653030"/>
            <wp:effectExtent l="0" t="0" r="0" b="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pic:nvPicPr>
                  <pic:blipFill>
                    <a:blip r:embed="rId13"/>
                    <a:stretch>
                      <a:fillRect/>
                    </a:stretch>
                  </pic:blipFill>
                  <pic:spPr>
                    <a:xfrm>
                      <a:off x="0" y="0"/>
                      <a:ext cx="6120130" cy="2653030"/>
                    </a:xfrm>
                    <a:prstGeom prst="rect">
                      <a:avLst/>
                    </a:prstGeom>
                  </pic:spPr>
                </pic:pic>
              </a:graphicData>
            </a:graphic>
          </wp:inline>
        </w:drawing>
      </w:r>
    </w:p>
    <w:p w14:paraId="5287728E" w14:textId="77777777" w:rsidR="00FF060B" w:rsidRPr="0019628C" w:rsidRDefault="00FF060B" w:rsidP="00FF060B">
      <w:pPr>
        <w:rPr>
          <w:sz w:val="24"/>
          <w:szCs w:val="24"/>
        </w:rPr>
      </w:pPr>
    </w:p>
    <w:p w14:paraId="63CB1770" w14:textId="77777777" w:rsidR="00FF060B" w:rsidRDefault="00FF060B">
      <w:pPr>
        <w:rPr>
          <w:sz w:val="24"/>
          <w:szCs w:val="24"/>
        </w:rPr>
      </w:pPr>
    </w:p>
    <w:p w14:paraId="02200DF0" w14:textId="2262B48B" w:rsidR="007935DD" w:rsidRDefault="007935DD">
      <w:pPr>
        <w:rPr>
          <w:sz w:val="24"/>
          <w:szCs w:val="24"/>
        </w:rPr>
      </w:pPr>
      <w:r w:rsidRPr="00E85218">
        <w:rPr>
          <w:b/>
          <w:bCs/>
          <w:sz w:val="24"/>
          <w:szCs w:val="24"/>
        </w:rPr>
        <w:t>B2</w:t>
      </w:r>
      <w:r>
        <w:rPr>
          <w:sz w:val="24"/>
          <w:szCs w:val="24"/>
        </w:rPr>
        <w:t>.</w:t>
      </w:r>
    </w:p>
    <w:p w14:paraId="3FB4F184" w14:textId="660751CC" w:rsidR="007935DD" w:rsidRPr="00E85218" w:rsidRDefault="00E85218">
      <w:pPr>
        <w:rPr>
          <w:sz w:val="24"/>
          <w:szCs w:val="24"/>
          <w:u w:val="single"/>
        </w:rPr>
      </w:pPr>
      <w:r w:rsidRPr="00E85218">
        <w:rPr>
          <w:sz w:val="24"/>
          <w:szCs w:val="24"/>
          <w:u w:val="single"/>
        </w:rPr>
        <w:t>OSA I</w:t>
      </w:r>
    </w:p>
    <w:p w14:paraId="41D9FECA" w14:textId="103ACAD0" w:rsidR="00E85218" w:rsidRDefault="00E85218">
      <w:pPr>
        <w:rPr>
          <w:sz w:val="24"/>
          <w:szCs w:val="24"/>
        </w:rPr>
      </w:pPr>
      <w:r>
        <w:rPr>
          <w:sz w:val="24"/>
          <w:szCs w:val="24"/>
        </w:rPr>
        <w:t xml:space="preserve">21 ystävää päättää tavata illallisella. Liikenteen takia todennäköisyys, että henkilö saapuu </w:t>
      </w:r>
      <w:proofErr w:type="gramStart"/>
      <w:r>
        <w:rPr>
          <w:sz w:val="24"/>
          <w:szCs w:val="24"/>
        </w:rPr>
        <w:t>ajoissa</w:t>
      </w:r>
      <w:proofErr w:type="gramEnd"/>
      <w:r>
        <w:rPr>
          <w:sz w:val="24"/>
          <w:szCs w:val="24"/>
        </w:rPr>
        <w:t xml:space="preserve"> on 1/3. Oletetaan, että jokainen henkilö saapuu yksin.</w:t>
      </w:r>
    </w:p>
    <w:p w14:paraId="3A835831" w14:textId="298ABE7F" w:rsidR="00E85218" w:rsidRDefault="00E85218">
      <w:pPr>
        <w:rPr>
          <w:sz w:val="24"/>
          <w:szCs w:val="24"/>
        </w:rPr>
      </w:pPr>
      <w:r>
        <w:rPr>
          <w:sz w:val="24"/>
          <w:szCs w:val="24"/>
        </w:rPr>
        <w:t xml:space="preserve">a) Laske, millä todennäköisyydellä tasan 12 </w:t>
      </w:r>
      <w:proofErr w:type="spellStart"/>
      <w:r>
        <w:rPr>
          <w:sz w:val="24"/>
          <w:szCs w:val="24"/>
        </w:rPr>
        <w:t>ystävystä</w:t>
      </w:r>
      <w:proofErr w:type="spellEnd"/>
      <w:r>
        <w:rPr>
          <w:sz w:val="24"/>
          <w:szCs w:val="24"/>
        </w:rPr>
        <w:t xml:space="preserve"> saapuu ajoissa illalliselle.</w:t>
      </w:r>
    </w:p>
    <w:p w14:paraId="4ABAD372" w14:textId="103F6D26" w:rsidR="00E85218" w:rsidRDefault="00E85218">
      <w:pPr>
        <w:rPr>
          <w:sz w:val="24"/>
          <w:szCs w:val="24"/>
        </w:rPr>
      </w:pPr>
      <w:r>
        <w:rPr>
          <w:sz w:val="24"/>
          <w:szCs w:val="24"/>
        </w:rPr>
        <w:t xml:space="preserve">b) Nämä </w:t>
      </w:r>
      <w:proofErr w:type="spellStart"/>
      <w:r>
        <w:rPr>
          <w:sz w:val="24"/>
          <w:szCs w:val="24"/>
        </w:rPr>
        <w:t>ystävystä</w:t>
      </w:r>
      <w:proofErr w:type="spellEnd"/>
      <w:r>
        <w:rPr>
          <w:sz w:val="24"/>
          <w:szCs w:val="24"/>
        </w:rPr>
        <w:t xml:space="preserve"> tapaavat useasti jatkossa samanlaisella illallisella ja samoissa olosuhteissa</w:t>
      </w:r>
      <w:r w:rsidR="000D06CD">
        <w:rPr>
          <w:sz w:val="24"/>
          <w:szCs w:val="24"/>
        </w:rPr>
        <w:t xml:space="preserve">. Laske, kuinka monta </w:t>
      </w:r>
      <w:proofErr w:type="spellStart"/>
      <w:r w:rsidR="000D06CD">
        <w:rPr>
          <w:sz w:val="24"/>
          <w:szCs w:val="24"/>
        </w:rPr>
        <w:t>ystävystä</w:t>
      </w:r>
      <w:proofErr w:type="spellEnd"/>
      <w:r w:rsidR="000D06CD">
        <w:rPr>
          <w:sz w:val="24"/>
          <w:szCs w:val="24"/>
        </w:rPr>
        <w:t xml:space="preserve"> on ajoissa keskimäärin näissä tapaamisissa.</w:t>
      </w:r>
    </w:p>
    <w:p w14:paraId="23642BDF" w14:textId="77777777" w:rsidR="00E85218" w:rsidRDefault="00E85218">
      <w:pPr>
        <w:rPr>
          <w:sz w:val="24"/>
          <w:szCs w:val="24"/>
        </w:rPr>
      </w:pPr>
    </w:p>
    <w:p w14:paraId="043F2D75" w14:textId="7E1BF70A" w:rsidR="00E85218" w:rsidRPr="00F521AA" w:rsidRDefault="00E85218">
      <w:pPr>
        <w:rPr>
          <w:sz w:val="24"/>
          <w:szCs w:val="24"/>
          <w:u w:val="single"/>
        </w:rPr>
      </w:pPr>
      <w:r w:rsidRPr="00F521AA">
        <w:rPr>
          <w:sz w:val="24"/>
          <w:szCs w:val="24"/>
          <w:u w:val="single"/>
        </w:rPr>
        <w:t>OSA II</w:t>
      </w:r>
    </w:p>
    <w:p w14:paraId="393A444A" w14:textId="45EA5DD9" w:rsidR="007935DD" w:rsidRPr="00F521AA" w:rsidRDefault="000D06CD">
      <w:pPr>
        <w:rPr>
          <w:sz w:val="24"/>
          <w:szCs w:val="24"/>
        </w:rPr>
      </w:pPr>
      <w:r w:rsidRPr="00F521AA">
        <w:rPr>
          <w:sz w:val="24"/>
          <w:szCs w:val="24"/>
        </w:rPr>
        <w:t>Alla olevissa kuvaajissa on esitetty jakauma siitä, kuinka kauan autoilla kuluu ajaa 20 km matka moottoritiellä eri aikoina päivästä.</w:t>
      </w:r>
    </w:p>
    <w:p w14:paraId="4B1F2F3D" w14:textId="319440EB" w:rsidR="000D06CD" w:rsidRPr="00F521AA" w:rsidRDefault="000D06CD">
      <w:pPr>
        <w:rPr>
          <w:sz w:val="24"/>
          <w:szCs w:val="24"/>
        </w:rPr>
      </w:pPr>
      <w:r w:rsidRPr="00F521AA">
        <w:rPr>
          <w:noProof/>
          <w:sz w:val="24"/>
          <w:szCs w:val="24"/>
        </w:rPr>
        <w:drawing>
          <wp:inline distT="0" distB="0" distL="0" distR="0" wp14:anchorId="1F8B5376" wp14:editId="7D68673C">
            <wp:extent cx="3941180" cy="2079363"/>
            <wp:effectExtent l="0" t="0" r="2540" b="0"/>
            <wp:docPr id="8" name="Kuva 8" descr="Kuva, joka sisältää kohteen kaavi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8" descr="Kuva, joka sisältää kohteen kaavio&#10;&#10;Kuvaus luotu automaattisesti"/>
                    <pic:cNvPicPr/>
                  </pic:nvPicPr>
                  <pic:blipFill>
                    <a:blip r:embed="rId14"/>
                    <a:stretch>
                      <a:fillRect/>
                    </a:stretch>
                  </pic:blipFill>
                  <pic:spPr>
                    <a:xfrm>
                      <a:off x="0" y="0"/>
                      <a:ext cx="3956549" cy="2087471"/>
                    </a:xfrm>
                    <a:prstGeom prst="rect">
                      <a:avLst/>
                    </a:prstGeom>
                  </pic:spPr>
                </pic:pic>
              </a:graphicData>
            </a:graphic>
          </wp:inline>
        </w:drawing>
      </w:r>
    </w:p>
    <w:p w14:paraId="686A2EA0" w14:textId="05D63FBA" w:rsidR="005B47C0" w:rsidRPr="00F521AA" w:rsidRDefault="00B6047C">
      <w:pPr>
        <w:rPr>
          <w:sz w:val="24"/>
          <w:szCs w:val="24"/>
        </w:rPr>
      </w:pPr>
      <w:r w:rsidRPr="00F521AA">
        <w:rPr>
          <w:sz w:val="24"/>
          <w:szCs w:val="24"/>
        </w:rPr>
        <w:t>c) Kerro, mitkä jakaumat kuvissa ovat kyseessä.</w:t>
      </w:r>
    </w:p>
    <w:p w14:paraId="07578483" w14:textId="30FDEFF0" w:rsidR="00B6047C" w:rsidRPr="00F521AA" w:rsidRDefault="00B6047C">
      <w:pPr>
        <w:rPr>
          <w:sz w:val="24"/>
          <w:szCs w:val="24"/>
        </w:rPr>
      </w:pPr>
      <w:r w:rsidRPr="00F521AA">
        <w:rPr>
          <w:sz w:val="24"/>
          <w:szCs w:val="24"/>
        </w:rPr>
        <w:lastRenderedPageBreak/>
        <w:t>d) Kerro, kumpi kuvaajista vastaa ruuhka-aikaa, ja perustele miksi.</w:t>
      </w:r>
    </w:p>
    <w:p w14:paraId="18EA9A5D" w14:textId="46A732B8" w:rsidR="00B6047C" w:rsidRPr="00F521AA" w:rsidRDefault="00B6047C">
      <w:pPr>
        <w:rPr>
          <w:sz w:val="24"/>
          <w:szCs w:val="24"/>
        </w:rPr>
      </w:pPr>
      <w:r w:rsidRPr="00F521AA">
        <w:rPr>
          <w:sz w:val="24"/>
          <w:szCs w:val="24"/>
        </w:rPr>
        <w:t>e) Malleja käytetään matematiikassa ennustamaan tulevia tapahtumia, ja näitä kahta mallia voisi siis myös käyttää siihen. Määritä, kum</w:t>
      </w:r>
      <w:r w:rsidR="00F8660C" w:rsidRPr="00F521AA">
        <w:rPr>
          <w:sz w:val="24"/>
          <w:szCs w:val="24"/>
        </w:rPr>
        <w:t xml:space="preserve">man ajankohdan malli antaa sinulle </w:t>
      </w:r>
      <w:r w:rsidRPr="00F521AA">
        <w:rPr>
          <w:sz w:val="24"/>
          <w:szCs w:val="24"/>
        </w:rPr>
        <w:t>(</w:t>
      </w:r>
      <w:proofErr w:type="spellStart"/>
      <w:r w:rsidRPr="00F521AA">
        <w:rPr>
          <w:sz w:val="24"/>
          <w:szCs w:val="24"/>
        </w:rPr>
        <w:t>situation</w:t>
      </w:r>
      <w:proofErr w:type="spellEnd"/>
      <w:r w:rsidRPr="00F521AA">
        <w:rPr>
          <w:sz w:val="24"/>
          <w:szCs w:val="24"/>
        </w:rPr>
        <w:t xml:space="preserve"> 1 vai 2) luotettavamman arvion, ja perustele miksi.</w:t>
      </w:r>
    </w:p>
    <w:p w14:paraId="09FA9F93" w14:textId="677D2AEE" w:rsidR="00B6047C" w:rsidRPr="00F521AA" w:rsidRDefault="00B6047C">
      <w:pPr>
        <w:rPr>
          <w:sz w:val="24"/>
          <w:szCs w:val="24"/>
        </w:rPr>
      </w:pPr>
      <w:r w:rsidRPr="00F521AA">
        <w:rPr>
          <w:sz w:val="24"/>
          <w:szCs w:val="24"/>
        </w:rPr>
        <w:t>f)</w:t>
      </w:r>
      <w:r w:rsidR="00F8660C" w:rsidRPr="00F521AA">
        <w:rPr>
          <w:sz w:val="24"/>
          <w:szCs w:val="24"/>
        </w:rPr>
        <w:t xml:space="preserve"> Ajankohtana 1 (</w:t>
      </w:r>
      <w:proofErr w:type="spellStart"/>
      <w:r w:rsidR="00F8660C" w:rsidRPr="00F521AA">
        <w:rPr>
          <w:sz w:val="24"/>
          <w:szCs w:val="24"/>
        </w:rPr>
        <w:t>situation</w:t>
      </w:r>
      <w:proofErr w:type="spellEnd"/>
      <w:r w:rsidR="00F8660C" w:rsidRPr="00F521AA">
        <w:rPr>
          <w:sz w:val="24"/>
          <w:szCs w:val="24"/>
        </w:rPr>
        <w:t xml:space="preserve"> 1) todennäköisyys, että matka kestää yli 25 minuuttia on 0,048 (pyöristettynä 3 desimaalin tarkkuuteen). Määritä, millä todennäköisyydellä matka-aika on 15 ja 25 minuutin välissä.</w:t>
      </w:r>
    </w:p>
    <w:p w14:paraId="19351D29" w14:textId="77777777" w:rsidR="000D06CD" w:rsidRPr="00F521AA" w:rsidRDefault="000D06CD">
      <w:pPr>
        <w:rPr>
          <w:sz w:val="24"/>
          <w:szCs w:val="24"/>
        </w:rPr>
      </w:pPr>
    </w:p>
    <w:p w14:paraId="26209661" w14:textId="77777777" w:rsidR="005B47C0" w:rsidRPr="00F521AA" w:rsidRDefault="005B47C0">
      <w:pPr>
        <w:rPr>
          <w:sz w:val="24"/>
          <w:szCs w:val="24"/>
        </w:rPr>
      </w:pPr>
    </w:p>
    <w:p w14:paraId="2C18654A" w14:textId="29B9E1E0" w:rsidR="007935DD" w:rsidRPr="00F521AA" w:rsidRDefault="007935DD">
      <w:pPr>
        <w:rPr>
          <w:sz w:val="24"/>
          <w:szCs w:val="24"/>
          <w:u w:val="single"/>
        </w:rPr>
      </w:pPr>
      <w:r w:rsidRPr="00F521AA">
        <w:rPr>
          <w:sz w:val="24"/>
          <w:szCs w:val="24"/>
          <w:u w:val="single"/>
        </w:rPr>
        <w:t>O</w:t>
      </w:r>
      <w:r w:rsidR="00C95E2B">
        <w:rPr>
          <w:sz w:val="24"/>
          <w:szCs w:val="24"/>
          <w:u w:val="single"/>
        </w:rPr>
        <w:t>SA</w:t>
      </w:r>
      <w:r w:rsidRPr="00F521AA">
        <w:rPr>
          <w:sz w:val="24"/>
          <w:szCs w:val="24"/>
          <w:u w:val="single"/>
        </w:rPr>
        <w:t xml:space="preserve"> III</w:t>
      </w:r>
    </w:p>
    <w:p w14:paraId="4CF5470A" w14:textId="77777777" w:rsidR="005B47C0" w:rsidRPr="00F521AA" w:rsidRDefault="005B47C0" w:rsidP="005B47C0">
      <w:pPr>
        <w:rPr>
          <w:rFonts w:eastAsiaTheme="minorEastAsia"/>
          <w:sz w:val="24"/>
          <w:szCs w:val="24"/>
        </w:rPr>
      </w:pPr>
      <w:r w:rsidRPr="00F521AA">
        <w:rPr>
          <w:rFonts w:eastAsiaTheme="minorEastAsia"/>
          <w:sz w:val="24"/>
          <w:szCs w:val="24"/>
        </w:rPr>
        <w:t>Illallisella keskustellaan sähköautoista ja niiden kehityksestä. Alla olevassa diagrammissa näkyy maailman sähköautojen määrän kehitys vuodesta 2012 vuoteen 2020.</w:t>
      </w:r>
    </w:p>
    <w:p w14:paraId="78B32F55" w14:textId="77777777" w:rsidR="005B47C0" w:rsidRPr="00F521AA" w:rsidRDefault="005B47C0" w:rsidP="005B47C0">
      <w:pPr>
        <w:rPr>
          <w:rFonts w:eastAsiaTheme="minorEastAsia"/>
          <w:sz w:val="24"/>
          <w:szCs w:val="24"/>
        </w:rPr>
      </w:pPr>
    </w:p>
    <w:p w14:paraId="0D2BD4E1" w14:textId="77777777" w:rsidR="005B47C0" w:rsidRPr="00F521AA" w:rsidRDefault="005B47C0" w:rsidP="005B47C0">
      <w:pPr>
        <w:rPr>
          <w:rFonts w:eastAsiaTheme="minorEastAsia"/>
          <w:sz w:val="24"/>
          <w:szCs w:val="24"/>
        </w:rPr>
      </w:pPr>
      <w:r w:rsidRPr="00F521AA">
        <w:rPr>
          <w:noProof/>
          <w:sz w:val="24"/>
          <w:szCs w:val="24"/>
        </w:rPr>
        <w:drawing>
          <wp:inline distT="0" distB="0" distL="0" distR="0" wp14:anchorId="1F3295D4" wp14:editId="72AAB716">
            <wp:extent cx="3792772" cy="2534782"/>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64" t="48046" r="39067" b="17534"/>
                    <a:stretch/>
                  </pic:blipFill>
                  <pic:spPr bwMode="auto">
                    <a:xfrm>
                      <a:off x="0" y="0"/>
                      <a:ext cx="3810129" cy="2546382"/>
                    </a:xfrm>
                    <a:prstGeom prst="rect">
                      <a:avLst/>
                    </a:prstGeom>
                    <a:ln>
                      <a:noFill/>
                    </a:ln>
                    <a:extLst>
                      <a:ext uri="{53640926-AAD7-44D8-BBD7-CCE9431645EC}">
                        <a14:shadowObscured xmlns:a14="http://schemas.microsoft.com/office/drawing/2010/main"/>
                      </a:ext>
                    </a:extLst>
                  </pic:spPr>
                </pic:pic>
              </a:graphicData>
            </a:graphic>
          </wp:inline>
        </w:drawing>
      </w:r>
    </w:p>
    <w:p w14:paraId="65927F19" w14:textId="72C079B0" w:rsidR="005B47C0" w:rsidRPr="00F521AA" w:rsidRDefault="005B47C0" w:rsidP="005B47C0">
      <w:pPr>
        <w:rPr>
          <w:rFonts w:eastAsiaTheme="minorEastAsia"/>
          <w:sz w:val="24"/>
          <w:szCs w:val="24"/>
        </w:rPr>
      </w:pPr>
      <w:r w:rsidRPr="00F521AA">
        <w:rPr>
          <w:rFonts w:eastAsiaTheme="minorEastAsia"/>
          <w:sz w:val="24"/>
          <w:szCs w:val="24"/>
        </w:rPr>
        <w:t>g) Eräs illallisvieras esittää, että sähköautojen määrä noudattaa funktiota f(x) = 0,275x</w:t>
      </w:r>
      <w:r w:rsidRPr="00F521AA">
        <w:rPr>
          <w:rFonts w:eastAsiaTheme="minorEastAsia"/>
          <w:sz w:val="24"/>
          <w:szCs w:val="24"/>
          <w:vertAlign w:val="superscript"/>
        </w:rPr>
        <w:t>2</w:t>
      </w:r>
      <w:r w:rsidRPr="00F521AA">
        <w:rPr>
          <w:rFonts w:eastAsiaTheme="minorEastAsia"/>
          <w:sz w:val="24"/>
          <w:szCs w:val="24"/>
        </w:rPr>
        <w:t xml:space="preserve"> – 2,165x + 5,415</w:t>
      </w:r>
    </w:p>
    <w:p w14:paraId="4022C73C" w14:textId="5AAC43FC" w:rsidR="005B47C0" w:rsidRPr="00F521AA" w:rsidRDefault="005B47C0" w:rsidP="005B47C0">
      <w:pPr>
        <w:rPr>
          <w:rFonts w:eastAsiaTheme="minorEastAsia"/>
          <w:sz w:val="24"/>
          <w:szCs w:val="24"/>
        </w:rPr>
      </w:pPr>
      <w:r w:rsidRPr="00F521AA">
        <w:rPr>
          <w:rFonts w:eastAsiaTheme="minorEastAsia"/>
          <w:sz w:val="24"/>
          <w:szCs w:val="24"/>
        </w:rPr>
        <w:t xml:space="preserve">missä x on vuosien määrä vuoden 2010 jälkeen ja f(x) on sähköautojen määrä miljoonina. Määritä, onko malli sopiva vuosille </w:t>
      </w:r>
      <w:proofErr w:type="gramStart"/>
      <w:r w:rsidRPr="00F521AA">
        <w:rPr>
          <w:rFonts w:eastAsiaTheme="minorEastAsia"/>
          <w:sz w:val="24"/>
          <w:szCs w:val="24"/>
        </w:rPr>
        <w:t>2017-2020</w:t>
      </w:r>
      <w:proofErr w:type="gramEnd"/>
      <w:r w:rsidRPr="00F521AA">
        <w:rPr>
          <w:rFonts w:eastAsiaTheme="minorEastAsia"/>
          <w:sz w:val="24"/>
          <w:szCs w:val="24"/>
        </w:rPr>
        <w:t>. Perustele vastauksesi.</w:t>
      </w:r>
    </w:p>
    <w:p w14:paraId="1DB8F49D" w14:textId="77777777" w:rsidR="005B47C0" w:rsidRPr="00F521AA" w:rsidRDefault="005B47C0" w:rsidP="005B47C0">
      <w:pPr>
        <w:rPr>
          <w:rFonts w:eastAsiaTheme="minorEastAsia"/>
          <w:sz w:val="24"/>
          <w:szCs w:val="24"/>
        </w:rPr>
      </w:pPr>
    </w:p>
    <w:p w14:paraId="11422AE2" w14:textId="5B8CEB3F" w:rsidR="005B47C0" w:rsidRPr="00F521AA" w:rsidRDefault="005B47C0" w:rsidP="005B47C0">
      <w:pPr>
        <w:rPr>
          <w:rFonts w:eastAsiaTheme="minorEastAsia"/>
          <w:sz w:val="24"/>
          <w:szCs w:val="24"/>
        </w:rPr>
      </w:pPr>
      <w:r w:rsidRPr="00F521AA">
        <w:rPr>
          <w:rFonts w:eastAsiaTheme="minorEastAsia"/>
          <w:sz w:val="24"/>
          <w:szCs w:val="24"/>
        </w:rPr>
        <w:t>h) Laske f</w:t>
      </w:r>
      <w:proofErr w:type="gramStart"/>
      <w:r w:rsidRPr="00F521AA">
        <w:rPr>
          <w:rFonts w:eastAsiaTheme="minorEastAsia"/>
          <w:sz w:val="24"/>
          <w:szCs w:val="24"/>
        </w:rPr>
        <w:t>’(</w:t>
      </w:r>
      <w:proofErr w:type="gramEnd"/>
      <w:r w:rsidRPr="00F521AA">
        <w:rPr>
          <w:rFonts w:eastAsiaTheme="minorEastAsia"/>
          <w:sz w:val="24"/>
          <w:szCs w:val="24"/>
        </w:rPr>
        <w:t>9) ja tulkitse tulos.</w:t>
      </w:r>
    </w:p>
    <w:p w14:paraId="4829C347" w14:textId="77777777" w:rsidR="005B47C0" w:rsidRPr="00F521AA" w:rsidRDefault="005B47C0" w:rsidP="005B47C0">
      <w:pPr>
        <w:rPr>
          <w:rFonts w:eastAsiaTheme="minorEastAsia"/>
          <w:sz w:val="24"/>
          <w:szCs w:val="24"/>
        </w:rPr>
      </w:pPr>
    </w:p>
    <w:p w14:paraId="3273CAA9" w14:textId="2E10EEF7" w:rsidR="005B47C0" w:rsidRPr="00F521AA" w:rsidRDefault="005B47C0" w:rsidP="005B47C0">
      <w:pPr>
        <w:rPr>
          <w:rFonts w:eastAsiaTheme="minorEastAsia"/>
          <w:sz w:val="24"/>
          <w:szCs w:val="24"/>
        </w:rPr>
      </w:pPr>
      <w:r w:rsidRPr="00F521AA">
        <w:rPr>
          <w:rFonts w:eastAsiaTheme="minorEastAsia"/>
          <w:sz w:val="24"/>
          <w:szCs w:val="24"/>
        </w:rPr>
        <w:t xml:space="preserve">i) Samasta lähteestä poimitussa artikkelissa väitetään: ”Maailmassa on </w:t>
      </w:r>
      <w:proofErr w:type="gramStart"/>
      <w:r w:rsidRPr="00F521AA">
        <w:rPr>
          <w:rFonts w:eastAsiaTheme="minorEastAsia"/>
          <w:sz w:val="24"/>
          <w:szCs w:val="24"/>
        </w:rPr>
        <w:t>145-230</w:t>
      </w:r>
      <w:proofErr w:type="gramEnd"/>
      <w:r w:rsidRPr="00F521AA">
        <w:rPr>
          <w:rFonts w:eastAsiaTheme="minorEastAsia"/>
          <w:sz w:val="24"/>
          <w:szCs w:val="24"/>
        </w:rPr>
        <w:t xml:space="preserve"> miljoonaa sähköautoa vuonna 2030”. Selvitä, täsmääkö g-kohdan funktion ennustama määrä otsikossa esitettyyn määrään.</w:t>
      </w:r>
    </w:p>
    <w:p w14:paraId="38DF9013" w14:textId="77777777" w:rsidR="007935DD" w:rsidRPr="00F521AA" w:rsidRDefault="007935DD">
      <w:pPr>
        <w:rPr>
          <w:sz w:val="24"/>
          <w:szCs w:val="24"/>
        </w:rPr>
      </w:pPr>
    </w:p>
    <w:sectPr w:rsidR="007935DD" w:rsidRPr="00F521A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57"/>
    <w:rsid w:val="00007233"/>
    <w:rsid w:val="000135AB"/>
    <w:rsid w:val="00027114"/>
    <w:rsid w:val="000D06CD"/>
    <w:rsid w:val="00153B21"/>
    <w:rsid w:val="001E4E35"/>
    <w:rsid w:val="003409B7"/>
    <w:rsid w:val="00410BAA"/>
    <w:rsid w:val="00486667"/>
    <w:rsid w:val="0052098B"/>
    <w:rsid w:val="005B47C0"/>
    <w:rsid w:val="00641351"/>
    <w:rsid w:val="007865F9"/>
    <w:rsid w:val="007935DD"/>
    <w:rsid w:val="007D70EF"/>
    <w:rsid w:val="00817247"/>
    <w:rsid w:val="008425C6"/>
    <w:rsid w:val="00852E5F"/>
    <w:rsid w:val="00876830"/>
    <w:rsid w:val="009A4589"/>
    <w:rsid w:val="009F71BC"/>
    <w:rsid w:val="00AF4191"/>
    <w:rsid w:val="00B016A2"/>
    <w:rsid w:val="00B6047C"/>
    <w:rsid w:val="00C264DA"/>
    <w:rsid w:val="00C669FA"/>
    <w:rsid w:val="00C94E57"/>
    <w:rsid w:val="00C95E2B"/>
    <w:rsid w:val="00D21E46"/>
    <w:rsid w:val="00E67C51"/>
    <w:rsid w:val="00E85218"/>
    <w:rsid w:val="00F521AA"/>
    <w:rsid w:val="00F8660C"/>
    <w:rsid w:val="00FF060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8522B"/>
  <w15:chartTrackingRefBased/>
  <w15:docId w15:val="{08182898-4DF3-4A77-B40B-C45BAB4A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1351"/>
    <w:pPr>
      <w:ind w:left="720"/>
      <w:contextualSpacing/>
    </w:pPr>
  </w:style>
  <w:style w:type="paragraph" w:customStyle="1" w:styleId="RobsStyle">
    <w:name w:val="Rob's Style"/>
    <w:basedOn w:val="Normal"/>
    <w:uiPriority w:val="99"/>
    <w:rsid w:val="00027114"/>
    <w:pPr>
      <w:keepNext/>
      <w:keepLines/>
      <w:widowControl w:val="0"/>
      <w:spacing w:after="0" w:line="240" w:lineRule="auto"/>
      <w:jc w:val="both"/>
    </w:pPr>
    <w:rPr>
      <w:rFonts w:ascii="Times New Roman" w:eastAsia="SimSu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wmf"/><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oleObject" Target="embeddings/oleObject1.bin"/><Relationship Id="rId14" Type="http://schemas.openxmlformats.org/officeDocument/2006/relationships/image" Target="media/image10.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1235</Words>
  <Characters>7042</Characters>
  <Application>Microsoft Office Word</Application>
  <DocSecurity>0</DocSecurity>
  <Lines>58</Lines>
  <Paragraphs>16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Vahermaa</dc:creator>
  <cp:keywords/>
  <dc:description/>
  <cp:lastModifiedBy>Paula Vahermaa</cp:lastModifiedBy>
  <cp:revision>28</cp:revision>
  <dcterms:created xsi:type="dcterms:W3CDTF">2022-08-22T18:14:00Z</dcterms:created>
  <dcterms:modified xsi:type="dcterms:W3CDTF">2023-04-04T06:44:00Z</dcterms:modified>
</cp:coreProperties>
</file>