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>
        <w:trPr/>
        <w:tc>
          <w:tcPr>
            <w:tcW w:w="9026" w:type="dxa"/>
            <w:tcBorders/>
          </w:tcPr>
          <w:p>
            <w:pPr>
              <w:pStyle w:val="Normal"/>
              <w:widowControl/>
              <w:shd w:val="solid" w:color="C0C0C0" w:fill="FFFFFF"/>
              <w:suppressAutoHyphens w:val="true"/>
              <w:bidi w:val="0"/>
              <w:spacing w:before="0" w:after="0"/>
              <w:ind w:hanging="0" w:left="1417" w:right="1417"/>
              <w:jc w:val="center"/>
              <w:rPr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  <w:t>MATHEMATICS 3 PERIODS</w:t>
            </w:r>
          </w:p>
          <w:p>
            <w:pPr>
              <w:pStyle w:val="Normal"/>
              <w:widowControl/>
              <w:shd w:val="solid" w:color="C0C0C0" w:fill="FFFFFF"/>
              <w:suppressAutoHyphens w:val="true"/>
              <w:bidi w:val="0"/>
              <w:spacing w:before="0" w:after="0"/>
              <w:ind w:hanging="0" w:left="1417" w:right="1417"/>
              <w:jc w:val="center"/>
              <w:rPr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  <w:t>PART B</w:t>
            </w:r>
          </w:p>
        </w:tc>
      </w:tr>
    </w:tbl>
    <w:p>
      <w:pPr>
        <w:pStyle w:val="Normal"/>
        <w:spacing w:lineRule="auto" w:line="2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val="en-GB"/>
        </w:rPr>
        <w:t>DATE:</w:t>
      </w:r>
      <w:r>
        <w:rPr>
          <w:rFonts w:cs="Arial" w:ascii="Arial" w:hAnsi="Arial"/>
          <w:sz w:val="28"/>
          <w:szCs w:val="28"/>
          <w:lang w:val="en-GB"/>
        </w:rPr>
        <w:t xml:space="preserve"> January, Monday the 29</w:t>
      </w:r>
      <w:r>
        <w:rPr>
          <w:rFonts w:cs="Arial" w:ascii="Arial" w:hAnsi="Arial"/>
          <w:sz w:val="28"/>
          <w:szCs w:val="28"/>
          <w:vertAlign w:val="superscript"/>
          <w:lang w:val="en-GB"/>
        </w:rPr>
        <w:t>th</w:t>
      </w:r>
      <w:r>
        <w:rPr>
          <w:rFonts w:cs="Arial" w:ascii="Arial" w:hAnsi="Arial"/>
          <w:sz w:val="28"/>
          <w:szCs w:val="28"/>
          <w:lang w:val="en-GB"/>
        </w:rPr>
        <w:t>, 2024</w:t>
      </w:r>
    </w:p>
    <w:tbl>
      <w:tblPr>
        <w:tblW w:w="90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5"/>
        <w:gridCol w:w="2499"/>
      </w:tblGrid>
      <w:tr>
        <w:trPr/>
        <w:tc>
          <w:tcPr>
            <w:tcW w:w="6525" w:type="dxa"/>
            <w:tcBorders/>
          </w:tcPr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TIME ALLOWED FOR THE EXAM: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2 hours (120 minutes)</w:t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AUTHORISED MATERIAL: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Examination with technological tool</w:t>
            </w:r>
            <w:r>
              <w:rPr>
                <w:rFonts w:eastAsia="Times New Roman" w:cs="Calibri" w:ascii="Arial" w:hAnsi="Arial" w:cstheme="minorHAnsi"/>
                <w:b w:val="false"/>
                <w:bCs w:val="false"/>
                <w:color w:val="000000"/>
                <w:sz w:val="22"/>
                <w:szCs w:val="22"/>
                <w:lang w:val="en-GB"/>
              </w:rPr>
              <w:t>: Approved calculator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Pencil for the graphs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Formula booklet</w:t>
            </w:r>
          </w:p>
          <w:p>
            <w:pPr>
              <w:pStyle w:val="Normal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jc w:val="both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lang w:val="en-GB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8"/>
                <w:szCs w:val="28"/>
                <w:lang w:val="en-US"/>
              </w:rPr>
              <w:t>PARTICULAR REMARKS:</w:t>
            </w:r>
          </w:p>
        </w:tc>
        <w:tc>
          <w:tcPr>
            <w:tcW w:w="2499" w:type="dxa"/>
            <w:tcBorders/>
          </w:tcPr>
          <w:p>
            <w:pPr>
              <w:pStyle w:val="Contenudetableau"/>
              <w:widowControl w:val="false"/>
              <w:jc w:val="right"/>
              <w:rPr>
                <w:lang w:val="en-GB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en-GB"/>
        </w:rPr>
        <w:t xml:space="preserve"> </w:t>
      </w:r>
      <w:r>
        <w:rPr>
          <w:rFonts w:eastAsia="Times New Roman" w:cs="Calibri" w:ascii="Arial" w:hAnsi="Arial" w:cstheme="minorHAnsi"/>
          <w:b w:val="false"/>
          <w:bCs w:val="false"/>
          <w:color w:val="000000"/>
          <w:sz w:val="22"/>
          <w:szCs w:val="22"/>
          <w:lang w:val="en-GB"/>
        </w:rPr>
        <w:t>Answers must be supported by explanations.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sz w:val="22"/>
          <w:szCs w:val="22"/>
          <w:lang w:val="en-GB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val="en-GB"/>
        </w:rPr>
        <w:t>F</w:t>
      </w:r>
      <w:r>
        <w:rPr>
          <w:rFonts w:eastAsia="Times New Roman" w:cs="Calibri" w:ascii="Arial" w:hAnsi="Arial" w:cstheme="minorHAnsi"/>
          <w:sz w:val="22"/>
          <w:szCs w:val="22"/>
          <w:lang w:val="en-GB"/>
        </w:rPr>
        <w:t>ull marks will not be awarded if a correct answer is not accompanied by supporting evidence or explanations of how the results or the solutions have been achieved.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sz w:val="22"/>
          <w:szCs w:val="22"/>
          <w:lang w:val="en-GB"/>
        </w:rPr>
        <w:t xml:space="preserve"> </w:t>
      </w:r>
      <w:r>
        <w:rPr>
          <w:rFonts w:eastAsia="Times New Roman" w:cs="Calibri" w:ascii="Arial" w:hAnsi="Arial" w:cstheme="minorHAnsi"/>
          <w:sz w:val="22"/>
          <w:szCs w:val="22"/>
          <w:lang w:val="en-GB"/>
        </w:rPr>
        <w:t>When the answer provided is not the correct one, some marks can be awarded if it is evident that an appropriate method and/or a correct approach has been used.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  <mc:AlternateContent>
          <mc:Choice Requires="wps">
            <w:drawing>
              <wp:anchor behindDoc="0" distT="5715" distB="4445" distL="5715" distR="4445" simplePos="0" locked="0" layoutInCell="1" allowOverlap="1" relativeHeight="5" wp14:anchorId="66360FB7">
                <wp:simplePos x="0" y="0"/>
                <wp:positionH relativeFrom="column">
                  <wp:posOffset>499745</wp:posOffset>
                </wp:positionH>
                <wp:positionV relativeFrom="paragraph">
                  <wp:posOffset>44450</wp:posOffset>
                </wp:positionV>
                <wp:extent cx="4920615" cy="1571625"/>
                <wp:effectExtent l="5715" t="5715" r="4445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480" cy="157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NUMBER OF EXAM DOCUMENTS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EXAM DOCUMENTS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EXAM PAPER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ANSWER BOOKLET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FORMULA BOOKLET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9.35pt;margin-top:3.5pt;width:387.4pt;height:123.7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NUMBER OF EXAM DOCUMENTS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EXAM DOCUMENTS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EXAM PAPER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ANSWER BOOKLET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FORMULA BOOKLET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t xml:space="preserve">NUMBER OF PAGES OF THE EXAM PAPER: </w:t>
      </w: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instrText xml:space="preserve"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t>8</w:t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hanging="0" w:right="-755"/>
        <w:rPr>
          <w:lang w:val="en-GB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  <w:lang w:val="en-GB"/>
        </w:rPr>
        <w:t>REMINDER: NO ANSWERS TO BE WRITTEN ON THE EXAM PAPER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t>NAME OF TEACHERS: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en-GB"/>
        </w:rPr>
        <w:t xml:space="preserve"> S. ANGELOZI, Y. BARSAMIAN, K. HANSEN, A. HARSÁNYI, M. PÉREZ PÉREZ, C. PETRUZ, O. PICAUD, J. SZUTY, L. WURZER.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n-GB"/>
        </w:rPr>
        <w:t xml:space="preserve">NAME OF PUPIL: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en-GB"/>
        </w:rPr>
        <w:t>…………………………………</w:t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5884"/>
        <w:gridCol w:w="836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Page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lang w:val="en-GB"/>
              </w:rPr>
              <w:t>In this question, parts 1, 2 and 3 are independent.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6364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b/>
                <w:bCs/>
                <w:color w:val="auto"/>
                <w:sz w:val="24"/>
                <w:szCs w:val="24"/>
                <w:lang w:val="en-GB"/>
              </w:rPr>
              <w:t>Part 1.</w:t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 xml:space="preserve">Sports watches are wristwatches that can be used during sporting activities. </w:t>
            </w: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>A lot of people use those watches.</w:t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br/>
              <w:t xml:space="preserve">The so-called </w:t>
            </w:r>
            <w:r>
              <w:rPr>
                <w:rFonts w:ascii="Arial" w:hAnsi="Arial"/>
                <w:i/>
                <w:iCs/>
                <w:color w:val="auto"/>
                <w:sz w:val="24"/>
                <w:szCs w:val="24"/>
                <w:lang w:val="en-GB"/>
              </w:rPr>
              <w:t xml:space="preserve">Sporty </w:t>
            </w: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 xml:space="preserve">sports watch is particularly popular. The probability that a random person with a sports watch has the watch </w:t>
            </w:r>
            <w:r>
              <w:rPr>
                <w:rFonts w:ascii="Arial" w:hAnsi="Arial"/>
                <w:i/>
                <w:iCs/>
                <w:color w:val="auto"/>
                <w:sz w:val="24"/>
                <w:szCs w:val="24"/>
                <w:lang w:val="en-GB"/>
              </w:rPr>
              <w:t xml:space="preserve">Sporty </w:t>
            </w: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>is 60 %.</w:t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 xml:space="preserve">We are looking at a sample of 500 people with sports watches. The random variable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 xml:space="preserve"> gives the number of people in this sample that have the sports watch </w:t>
            </w:r>
            <w:r>
              <w:rPr>
                <w:rFonts w:ascii="Arial" w:hAnsi="Arial"/>
                <w:i/>
                <w:iCs/>
                <w:color w:val="auto"/>
                <w:sz w:val="24"/>
                <w:szCs w:val="24"/>
                <w:lang w:val="en-GB"/>
              </w:rPr>
              <w:t>Sporty</w:t>
            </w: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>.</w:t>
            </w:r>
          </w:p>
        </w:tc>
        <w:tc>
          <w:tcPr>
            <w:tcW w:w="2141" w:type="dxa"/>
            <w:gridSpan w:val="2"/>
            <w:tcBorders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left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/>
              <w:drawing>
                <wp:inline distT="0" distB="0" distL="0" distR="0">
                  <wp:extent cx="1076325" cy="1957705"/>
                  <wp:effectExtent l="0" t="0" r="0" b="0"/>
                  <wp:docPr id="3" name="Grafik 1" descr="Ein Bild, das Text, Uhr, Schrift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" descr="Ein Bild, das Text, Uhr, Schrift, Zah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left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  <w:t>a)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en-GB" w:eastAsia="zh-CN" w:bidi="hi-IN"/>
              </w:rPr>
              <w:t>Explain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why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can be modelled by 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a binomial law and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en-GB" w:eastAsia="zh-CN" w:bidi="hi-IN"/>
              </w:rPr>
              <w:t>give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its parameters.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  <w:t>b)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Calculate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the probability that at least 300 people </w:t>
            </w: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>in this sample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have the sports watch </w:t>
            </w:r>
            <w:r>
              <w:rPr>
                <w:rFonts w:ascii="Arial" w:hAnsi="Arial"/>
                <w:i/>
                <w:iCs/>
                <w:sz w:val="24"/>
                <w:szCs w:val="24"/>
                <w:lang w:val="en-GB"/>
              </w:rPr>
              <w:t>Sporty</w:t>
            </w:r>
            <w:r>
              <w:rPr>
                <w:rFonts w:ascii="Arial" w:hAnsi="Arial"/>
                <w:sz w:val="24"/>
                <w:szCs w:val="24"/>
                <w:lang w:val="en-GB"/>
              </w:rPr>
              <w:t>.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en-GB" w:eastAsia="zh-CN" w:bidi="hi-IN"/>
              </w:rPr>
              <w:t>Round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to 2 decimal places.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  <w:t>c)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Determine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the expected number of people </w:t>
            </w: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>in this sample</w:t>
            </w:r>
            <w:r>
              <w:rPr>
                <w:rFonts w:ascii="Arial" w:hAnsi="Arial"/>
                <w:sz w:val="24"/>
                <w:szCs w:val="24"/>
                <w:lang w:val="en-GB"/>
              </w:rPr>
              <w:t xml:space="preserve"> with the sports watch </w:t>
            </w:r>
            <w:r>
              <w:rPr>
                <w:rFonts w:ascii="Arial" w:hAnsi="Arial"/>
                <w:i/>
                <w:iCs/>
                <w:sz w:val="24"/>
                <w:szCs w:val="24"/>
                <w:lang w:val="en-GB"/>
              </w:rPr>
              <w:t>Sporty</w:t>
            </w:r>
            <w:r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en-GB" w:bidi="ar-SA"/>
              </w:rPr>
              <w:t>d)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en-GB" w:eastAsia="zh-CN" w:bidi="hi-IN"/>
              </w:rPr>
              <w:t>Calculate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the standard deviation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.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en-GB" w:eastAsia="zh-CN" w:bidi="hi-IN"/>
              </w:rPr>
              <w:t>Round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to 3 decimal places.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en-GB" w:eastAsia="zh-CN" w:bidi="hi-IN"/>
              </w:rPr>
              <w:t>Interpret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en-GB" w:eastAsia="zh-CN" w:bidi="hi-IN"/>
              </w:rPr>
              <w:t xml:space="preserve"> it in the given context.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2 marks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Page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  <w:lang w:val="en-GB" w:bidi="ar-SA"/>
              </w:rPr>
              <w:t>Part 2.</w:t>
            </w:r>
          </w:p>
          <w:p>
            <w:pPr>
              <w:pStyle w:val="ListParagraph"/>
              <w:ind w:hanging="0" w:left="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 xml:space="preserve">The sports watch </w:t>
            </w:r>
            <w:r>
              <w:rPr>
                <w:rFonts w:ascii="Arial" w:hAnsi="Arial"/>
                <w:i/>
                <w:iCs/>
                <w:sz w:val="24"/>
                <w:szCs w:val="24"/>
                <w:lang w:val="en-GB"/>
              </w:rPr>
              <w:t xml:space="preserve">Sporty </w:t>
            </w:r>
            <w:r>
              <w:rPr>
                <w:rFonts w:ascii="Arial" w:hAnsi="Arial"/>
                <w:sz w:val="24"/>
                <w:szCs w:val="24"/>
                <w:lang w:val="en-GB"/>
              </w:rPr>
              <w:t>can give the effort during a run very accurately if the person gives his or her weight.</w:t>
            </w:r>
          </w:p>
          <w:p>
            <w:pPr>
              <w:pStyle w:val="ListParagraph"/>
              <w:ind w:hanging="0" w:left="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  <w:p>
            <w:pPr>
              <w:pStyle w:val="ListParagraph"/>
              <w:ind w:hanging="0" w:left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>A woman with a weight of 60 kg is running uphill for 30 minutes. Therefore, her effort level is not steady. Her running power can be modelled by the following function:</w:t>
            </w:r>
          </w:p>
          <w:p>
            <w:pPr>
              <w:pStyle w:val="ListParagraph"/>
              <w:ind w:hanging="0" w:left="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  <w:p>
            <w:pPr>
              <w:pStyle w:val="ListParagraph"/>
              <w:ind w:hanging="0" w:left="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0.05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t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66</m:t>
              </m:r>
            </m:oMath>
            <w:r>
              <w:rPr>
                <w:rFonts w:ascii="Arial" w:hAnsi="Arial"/>
                <w:sz w:val="24"/>
                <w:szCs w:val="24"/>
                <w:lang w:val="en-GB"/>
              </w:rPr>
              <w:t xml:space="preserve">,     with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t</m:t>
              </m:r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30</m:t>
              </m:r>
            </m:oMath>
          </w:p>
          <w:p>
            <w:pPr>
              <w:pStyle w:val="ListParagraph"/>
              <w:ind w:hanging="0" w:left="0"/>
              <w:rPr>
                <w:rFonts w:ascii="Arial" w:hAnsi="Arial" w:eastAsia="" w:eastAsiaTheme="minorEastAsia"/>
                <w:sz w:val="24"/>
                <w:szCs w:val="24"/>
                <w:lang w:val="en-GB"/>
              </w:rPr>
            </w:pPr>
            <w:r>
              <w:rPr>
                <w:rFonts w:eastAsia="" w:eastAsiaTheme="minorEastAsia" w:ascii="Arial" w:hAnsi="Arial"/>
                <w:sz w:val="24"/>
                <w:szCs w:val="24"/>
                <w:lang w:val="en-GB"/>
              </w:rPr>
            </w:r>
          </w:p>
          <w:p>
            <w:pPr>
              <w:pStyle w:val="ListParagraph"/>
              <w:ind w:hanging="0" w:left="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" w:cs="Times New Roman" w:ascii="Arial" w:hAnsi="Arial" w:eastAsiaTheme="minorEastAsia"/>
                <w:color w:themeColor="text1" w:val="000000"/>
                <w:kern w:val="2"/>
                <w:sz w:val="24"/>
                <w:szCs w:val="24"/>
                <w:lang w:val="en-GB" w:eastAsia="zh-CN" w:bidi="ar-SA"/>
              </w:rPr>
              <w:t xml:space="preserve">where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" w:cs="Times New Roman" w:ascii="Arial" w:hAnsi="Arial" w:eastAsiaTheme="minorEastAsia"/>
                <w:color w:themeColor="text1" w:val="000000"/>
                <w:kern w:val="2"/>
                <w:sz w:val="24"/>
                <w:szCs w:val="24"/>
                <w:lang w:val="en-GB" w:eastAsia="zh-CN" w:bidi="ar-SA"/>
              </w:rPr>
              <w:t xml:space="preserve"> is in minutes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</m:oMath>
            <w:r>
              <w:rPr>
                <w:rFonts w:eastAsia="" w:cs="Times New Roman" w:ascii="Arial" w:hAnsi="Arial" w:eastAsiaTheme="minorEastAsia"/>
                <w:color w:themeColor="text1" w:val="000000"/>
                <w:kern w:val="2"/>
                <w:sz w:val="24"/>
                <w:szCs w:val="24"/>
                <w:lang w:val="en-GB" w:eastAsia="zh-CN" w:bidi="ar-SA"/>
              </w:rPr>
              <w:t xml:space="preserve"> in kJ/min (kilojoules per minute).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en-GB" w:bidi="ar-SA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Calculate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at which power the woman is running when she starts running, and 15 minutes after she started.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Draw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the graph of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in the given definition set.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g)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Determine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at what time the woman’s running power is 106 kJ/min.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>3 marks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Page 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>Part 3.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 xml:space="preserve">A lot of people are using the internet to buy their sports watch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>, and ask for a delivery at a shop called “RunAway”.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 xml:space="preserve">We know that 80% of the time the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 xml:space="preserve"> arrives on time (in a few days), 15% of the time it arrives late (it takes some weeks to arrive) and the rest of the times it doesn’t arrive at all.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 xml:space="preserve">We also know that when the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 xml:space="preserve"> arrives on time, the probability that people like the shop “RunAway” is 0.9; when it arrives late, the probability that people like it is 0.3; and if it doesn’t arrive at all the probability that people like the shop is 0.1.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 xml:space="preserve">We randomly select a user who ordered a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en-GB" w:eastAsia="zh-CN" w:bidi="hi-IN"/>
              </w:rPr>
              <w:t xml:space="preserve"> watch online and asked for delivery in this shop.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 w:bidi="ar-SA"/>
              </w:rPr>
              <w:t>Sketch</w:t>
            </w:r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a tree diagram of the situation above.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  <w:t>i)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lang w:val="en-GB"/>
              </w:rPr>
              <w:t>Compute</w:t>
            </w:r>
            <w:r>
              <w:rPr>
                <w:rFonts w:cs="Times New Roman" w:ascii="Arial" w:hAnsi="Arial"/>
                <w:lang w:val="en-GB"/>
              </w:rPr>
              <w:t xml:space="preserve"> the probability that this user likes the shop “RunAway”.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  <w:t>j)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en-GB"/>
              </w:rPr>
              <w:t xml:space="preserve">If we know that this person liked the shop, </w:t>
            </w:r>
            <w:r>
              <w:rPr>
                <w:rFonts w:cs="Times New Roman" w:ascii="Arial" w:hAnsi="Arial"/>
                <w:b/>
                <w:bCs/>
                <w:lang w:val="en-GB"/>
              </w:rPr>
              <w:t>give</w:t>
            </w:r>
            <w:r>
              <w:rPr>
                <w:rFonts w:cs="Times New Roman" w:ascii="Arial" w:hAnsi="Arial"/>
                <w:lang w:val="en-GB"/>
              </w:rPr>
              <w:t xml:space="preserve"> the probability that the </w:t>
            </w:r>
            <w:r>
              <w:rPr>
                <w:rFonts w:cs="Times New Roman" w:ascii="Arial" w:hAnsi="Arial"/>
                <w:i/>
                <w:iCs/>
                <w:lang w:val="en-GB"/>
              </w:rPr>
              <w:t>Sporty</w:t>
            </w:r>
            <w:r>
              <w:rPr>
                <w:rFonts w:cs="Times New Roman" w:ascii="Arial" w:hAnsi="Arial"/>
                <w:lang w:val="en-GB"/>
              </w:rPr>
              <w:t xml:space="preserve"> that was ordered arrived on time.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>3 marks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720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Page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b w:val="false"/>
                <w:bCs w:val="false"/>
                <w:i/>
                <w:i/>
                <w:iCs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lang w:val="en-GB"/>
              </w:rPr>
              <w:t>In this question, parts 1 and 2 are independent.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4"/>
                <w:szCs w:val="24"/>
                <w:lang w:val="en-GB"/>
              </w:rPr>
              <w:t>Part 1.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en-GB" w:eastAsia="it-IT" w:bidi="ar-SA"/>
              </w:rPr>
              <w:t>A musician plays a guitar and wishes to model its shape. The main wood box can be modeled by the following equation: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0.13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1.4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4.9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6</m:t>
                </m:r>
                <m:r>
                  <w:rPr>
                    <w:rFonts w:ascii="Cambria Math" w:hAnsi="Cambria Math"/>
                  </w:rPr>
                  <m:t xml:space="preserve">x</m:t>
                </m:r>
              </m:oMath>
            </m:oMathPara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en-GB" w:eastAsia="it-IT" w:bidi="ar-SA"/>
              </w:rPr>
              <w:t xml:space="preserve">The following picture shows the curve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en-GB" w:eastAsia="it-IT" w:bidi="ar-SA"/>
              </w:rPr>
              <w:t xml:space="preserve"> (in red, plain line), together with the symmetric of this curve, with respect to the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en-GB" w:eastAsia="it-IT" w:bidi="ar-SA"/>
              </w:rPr>
              <w:t xml:space="preserve">-axis (in blue, dashed line). In this equation,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en-GB" w:eastAsia="it-IT" w:bidi="ar-SA"/>
              </w:rPr>
              <w:t xml:space="preserve"> is in decimetres,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en-GB" w:eastAsia="it-IT" w:bidi="ar-SA"/>
              </w:rPr>
              <w:t xml:space="preserve"> is also in decimetres. The surface between those two curves forms the wood box of this guitar.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96535" cy="3836670"/>
                  <wp:effectExtent l="0" t="0" r="0" b="0"/>
                  <wp:docPr id="4" name="Image2 Copie 1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 Copie 1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535" cy="383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 xml:space="preserve">As can be seen on the graph,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en-GB"/>
              </w:rPr>
              <w:t xml:space="preserve"> is in fact defined from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ascii="Arial" w:hAnsi="Arial"/>
                <w:sz w:val="24"/>
                <w:szCs w:val="24"/>
                <w:lang w:val="en-GB"/>
              </w:rPr>
              <w:t xml:space="preserve"> to a value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w</m:t>
              </m:r>
            </m:oMath>
            <w:r>
              <w:rPr>
                <w:rFonts w:ascii="Arial" w:hAnsi="Arial"/>
                <w:sz w:val="24"/>
                <w:szCs w:val="24"/>
                <w:lang w:val="en-GB"/>
              </w:rPr>
              <w:t xml:space="preserve">, which is the other solution of the equation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Page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a)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Determine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the value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w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,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rounding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to 3 decimal places.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Give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the length of the wood box, in centimetres.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b)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Determine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the maximum value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  <w:bCs/>
              </w:rPr>
              <w:t>rounding</w:t>
            </w:r>
            <w:r>
              <w:rPr>
                <w:rFonts w:ascii="Arial" w:hAnsi="Arial"/>
              </w:rPr>
              <w:t xml:space="preserve"> to 3 decimal places.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ive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the width of the wood box, in centimetres.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en-GB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c)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has three stationary points. In question b) we have found one of them.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 xml:space="preserve">Give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the coordinates of the two other stationary points,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rounded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to two decimal places.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4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Before a big concert, our musician wants to paint the back of the wood box in black. We hence want to know what is the area of this surface.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  <w:t>d)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en-GB"/>
              </w:rPr>
              <w:t>Determine</w:t>
            </w:r>
            <w:r>
              <w:rPr>
                <w:rFonts w:ascii="Arial" w:hAnsi="Arial"/>
                <w:lang w:val="en-GB"/>
              </w:rPr>
              <w:t xml:space="preserve"> an approximate value of the following integral, </w:t>
            </w:r>
            <w:r>
              <w:rPr>
                <w:rFonts w:ascii="Arial" w:hAnsi="Arial"/>
                <w:b/>
                <w:bCs/>
                <w:lang w:val="en-GB"/>
              </w:rPr>
              <w:t>rounded</w:t>
            </w:r>
            <w:r>
              <w:rPr>
                <w:rFonts w:ascii="Arial" w:hAnsi="Arial"/>
                <w:lang w:val="en-GB"/>
              </w:rPr>
              <w:t xml:space="preserve"> to 3 decimal places: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nary>
                  <m:naryPr>
                    <m:chr m:val="∫"/>
                  </m:naryPr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5.3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dx</m:t>
                    </m:r>
                  </m:e>
                </m:nary>
              </m:oMath>
            </m:oMathPara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en-GB"/>
              </w:rPr>
              <w:t>Give</w:t>
            </w:r>
            <w:r>
              <w:rPr>
                <w:rFonts w:ascii="Arial" w:hAnsi="Arial"/>
                <w:b w:val="false"/>
                <w:bCs w:val="false"/>
                <w:lang w:val="en-GB"/>
              </w:rPr>
              <w:t xml:space="preserve"> the area that has to be painted, in square decimetres.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>3 marks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Page 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Part 2.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Our musician opens a webpage for his band, and is interested in the number of followers across time (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when the webpage is created). The table below shows the number of followers for the first 20 weeks: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924"/>
              <w:gridCol w:w="641"/>
              <w:gridCol w:w="642"/>
              <w:gridCol w:w="643"/>
              <w:gridCol w:w="640"/>
              <w:gridCol w:w="643"/>
              <w:gridCol w:w="643"/>
              <w:gridCol w:w="647"/>
              <w:gridCol w:w="642"/>
              <w:gridCol w:w="643"/>
              <w:gridCol w:w="631"/>
            </w:tblGrid>
            <w:tr>
              <w:trPr/>
              <w:tc>
                <w:tcPr>
                  <w:tcW w:w="19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x</m:t>
                    </m:r>
                  </m:oMath>
                  <w:r>
                    <w:rPr>
                      <w:rFonts w:ascii="Arial" w:hAnsi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/>
                      <w:lang w:val="en-GB"/>
                    </w:rPr>
                    <w:t>= Time (weeks)</w:t>
                  </w:r>
                </w:p>
              </w:tc>
              <w:tc>
                <w:tcPr>
                  <w:tcW w:w="6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8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11</w:t>
                  </w:r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12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13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16</w:t>
                  </w:r>
                </w:p>
              </w:tc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18</w:t>
                  </w:r>
                </w:p>
              </w:tc>
            </w:tr>
            <w:tr>
              <w:trPr/>
              <w:tc>
                <w:tcPr>
                  <w:tcW w:w="192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</m:oMath>
                  <w:r>
                    <w:rPr>
                      <w:rFonts w:ascii="Arial" w:hAnsi="Arial"/>
                      <w:lang w:val="en-GB"/>
                    </w:rPr>
                    <w:t xml:space="preserve">  </w:t>
                  </w:r>
                  <w:r>
                    <w:rPr>
                      <w:rFonts w:ascii="Arial" w:hAnsi="Arial"/>
                      <w:lang w:val="en-GB"/>
                    </w:rPr>
                    <w:t>= Number of followers</w:t>
                  </w:r>
                </w:p>
              </w:tc>
              <w:tc>
                <w:tcPr>
                  <w:tcW w:w="64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275</w:t>
                  </w:r>
                </w:p>
              </w:tc>
              <w:tc>
                <w:tcPr>
                  <w:tcW w:w="64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240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180</w:t>
                  </w:r>
                </w:p>
              </w:tc>
              <w:tc>
                <w:tcPr>
                  <w:tcW w:w="6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300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380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350</w:t>
                  </w:r>
                </w:p>
              </w:tc>
              <w:tc>
                <w:tcPr>
                  <w:tcW w:w="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250</w:t>
                  </w:r>
                </w:p>
              </w:tc>
              <w:tc>
                <w:tcPr>
                  <w:tcW w:w="64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350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440</w:t>
                  </w:r>
                </w:p>
              </w:tc>
              <w:tc>
                <w:tcPr>
                  <w:tcW w:w="63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n-GB"/>
                    </w:rPr>
                    <w:t>400</w:t>
                  </w:r>
                </w:p>
              </w:tc>
            </w:tr>
          </w:tbl>
          <w:p>
            <w:pPr>
              <w:pStyle w:val="Normal"/>
              <w:spacing w:lineRule="auto" w:line="3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Draw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a scatter diagram to represent the data from the table.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hanging="0" w:left="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  <w:lang w:val="en-GB" w:bidi="ar-SA"/>
              </w:rPr>
              <w:t>Compute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en-GB" w:bidi="ar-SA"/>
              </w:rPr>
              <w:t xml:space="preserve"> the linear correlation coefficient. </w:t>
            </w: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  <w:lang w:val="en-GB" w:bidi="ar-SA"/>
              </w:rPr>
              <w:t>Determine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en-GB" w:bidi="ar-SA"/>
              </w:rPr>
              <w:t xml:space="preserve"> if a linear model would be appropriate for his data. </w:t>
            </w: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  <w:lang w:val="en-GB" w:bidi="ar-SA"/>
              </w:rPr>
              <w:t>Discuss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val="en-GB" w:bidi="ar-SA"/>
              </w:rPr>
              <w:t xml:space="preserve"> how we could improve the linear model by combining it with another one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en-GB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g)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Determine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an equation in the form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of the linear regression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using this data. Round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to one decimal place.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Draw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the regression line on the same diagram as e).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 xml:space="preserve">In h) and i), use the linear model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20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190</m:t>
              </m:r>
            </m:oMath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Compute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when the number of followers would be over 800.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i)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Explain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why the model is not appropriate over many weeks.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2 marks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p>
      <w:pPr>
        <w:pStyle w:val="Normal"/>
        <w:spacing w:before="0" w:after="0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center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  <w:t>END OF THE EXAMINATION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40" w:right="1440" w:gutter="0" w:header="709" w:top="1441" w:footer="709" w:bottom="14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b/>
        <w:bCs/>
        <w:sz w:val="22"/>
        <w:szCs w:val="20"/>
        <w:lang w:val="en-GB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t>8</w: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  <w:lang w:val="en-GB"/>
      </w:rPr>
      <w:t>/</w:t>
    </w:r>
    <w:r>
      <w:rPr>
        <w:rStyle w:val="Pagenumber"/>
        <w:rFonts w:ascii="Times New Roman" w:hAnsi="Times New Roman"/>
        <w:b/>
        <w:bCs/>
        <w:sz w:val="22"/>
        <w:szCs w:val="20"/>
        <w:lang w:val="en-GB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t>8</w: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b/>
        <w:bCs/>
        <w:sz w:val="22"/>
        <w:szCs w:val="20"/>
        <w:lang w:val="en-GB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t>1</w: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  <w:lang w:val="en-GB"/>
      </w:rPr>
      <w:t>/</w:t>
    </w:r>
    <w:r>
      <w:rPr>
        <w:rStyle w:val="Pagenumber"/>
        <w:rFonts w:ascii="Times New Roman" w:hAnsi="Times New Roman"/>
        <w:b/>
        <w:bCs/>
        <w:sz w:val="22"/>
        <w:szCs w:val="20"/>
        <w:lang w:val="en-GB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t>8</w:t>
    </w:r>
    <w:r>
      <w:rPr>
        <w:rStyle w:val="Pagenumber"/>
        <w:sz w:val="22"/>
        <w:b/>
        <w:szCs w:val="20"/>
        <w:bCs/>
        <w:rFonts w:ascii="Times New Roman" w:hAnsi="Times New Roman"/>
        <w:lang w:val="en-GB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</w:rPr>
      <w:t>PRE-BACCALAUREATE 20</w:t>
    </w:r>
    <w:r>
      <w:rPr>
        <w:rFonts w:eastAsia="Times New Roman" w:cs="Times New Roman" w:ascii="Times New Roman" w:hAnsi="Times New Roman"/>
        <w:b/>
        <w:sz w:val="26"/>
        <w:lang w:eastAsia="fr-FR"/>
      </w:rPr>
      <w:t>24</w:t>
    </w:r>
    <w:r>
      <w:rPr>
        <w:rFonts w:ascii="Times New Roman" w:hAnsi="Times New Roman"/>
        <w:b/>
        <w:sz w:val="26"/>
      </w:rPr>
      <w:t>: MATHEMATICS 3 PERIODS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30" w:type="dxa"/>
      <w:jc w:val="left"/>
      <w:tblInd w:w="-65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3841"/>
      <w:gridCol w:w="6788"/>
    </w:tblGrid>
    <w:tr>
      <w:trPr>
        <w:trHeight w:val="1169" w:hRule="atLeast"/>
      </w:trPr>
      <w:tc>
        <w:tcPr>
          <w:tcW w:w="3841" w:type="dxa"/>
          <w:tcBorders/>
        </w:tcPr>
        <w:p>
          <w:pPr>
            <w:pStyle w:val="Header"/>
            <w:widowControl w:val="false"/>
            <w:spacing w:lineRule="auto" w:line="252"/>
            <w:ind w:firstLine="110" w:right="-351"/>
            <w:rPr>
              <w:lang w:val="en-GB"/>
            </w:rPr>
          </w:pPr>
          <w:r>
            <w:rPr/>
            <w:drawing>
              <wp:inline distT="0" distB="0" distL="0" distR="0">
                <wp:extent cx="1958340" cy="739775"/>
                <wp:effectExtent l="0" t="0" r="0" b="0"/>
                <wp:docPr id="5" name="Afbeelding 5 Copie 1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5 Copie 1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  <w:tcBorders/>
        </w:tcPr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sz w:val="28"/>
              <w:lang w:val="en-GB"/>
            </w:rPr>
          </w:pPr>
          <w:r>
            <w:rPr>
              <w:sz w:val="28"/>
              <w:lang w:val="en-GB"/>
            </w:rPr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en-GB"/>
            </w:rPr>
            <w:t>PART EXAMINATIONS (PRE-BACCALAUREATE)</w:t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en-GB"/>
            </w:rPr>
            <w:t>2023-2024</w:t>
          </w:r>
        </w:p>
      </w:tc>
    </w:tr>
  </w:tbl>
  <w:p>
    <w:pPr>
      <w:pStyle w:val="Header"/>
      <w:rPr>
        <w:lang w:val="en-GB"/>
      </w:rPr>
    </w:pPr>
    <w:r>
      <w:rPr>
        <w:lang w:val="en-GB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en-GB" w:eastAsia="fi-FI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eastAsia="Times New Roman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FooterChar" w:customStyle="1">
    <w:name w:val="Footer Char"/>
    <w:basedOn w:val="DefaultParagraphFont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18750a"/>
    <w:rPr>
      <w:color w:themeColor="hyperlink"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8750a"/>
    <w:rPr>
      <w:color w:themeColor="followedHyperlink" w:val="954F72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HeaderCh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60d3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oints">
    <w:name w:val="Points"/>
    <w:basedOn w:val="Normal"/>
    <w:qFormat/>
    <w:pPr>
      <w:jc w:val="center"/>
    </w:pPr>
    <w:rPr>
      <w:rFonts w:ascii="Arial" w:hAnsi="Arial" w:eastAsia="Times New Roman" w:cs="Arial"/>
      <w:b/>
      <w:bCs/>
      <w:color w:val="000000"/>
      <w:lang w:eastAsia="fr-FR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<Relationship Id="rId16" Type="http://schemas.openxmlformats.org/officeDocument/2006/relationships/customXml" Target="../customXml/item5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C6634-C68B-479D-A7B0-9C49D3DE6B1B}"/>
</file>

<file path=customXml/itemProps2.xml><?xml version="1.0" encoding="utf-8"?>
<ds:datastoreItem xmlns:ds="http://schemas.openxmlformats.org/officeDocument/2006/customXml" ds:itemID="{46AB4266-E273-404E-A9DF-FCC2C6A44DB0}"/>
</file>

<file path=customXml/itemProps3.xml><?xml version="1.0" encoding="utf-8"?>
<ds:datastoreItem xmlns:ds="http://schemas.openxmlformats.org/officeDocument/2006/customXml" ds:itemID="{7C60F1F9-A0AD-4A78-A158-E36F4BB6304C}"/>
</file>

<file path=customXml/itemProps4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A0D7E-D4E0-439F-A157-1612EBD2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LibreOffice/7.6.4.1$Linux_X86_64 LibreOffice_project/60$Build-1</Application>
  <AppVersion>15.0000</AppVersion>
  <Pages>8</Pages>
  <Words>1113</Words>
  <Characters>4912</Characters>
  <CharactersWithSpaces>5899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2020-12-21T09:31:00Z</dcterms:created>
  <dc:creator>Francesca Ross</dc:creator>
  <dc:description/>
  <dc:language>fr-FR</dc:language>
  <cp:lastModifiedBy/>
  <cp:lastPrinted>2024-01-14T23:49:06Z</cp:lastPrinted>
  <dcterms:modified xsi:type="dcterms:W3CDTF">2024-01-14T23:51:16Z</dcterms:modified>
  <cp:revision>252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