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7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customXml/_rels/item5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6"/>
      </w:tblGrid>
      <w:tr>
        <w:trPr/>
        <w:tc>
          <w:tcPr>
            <w:tcW w:w="9026" w:type="dxa"/>
            <w:tcBorders/>
          </w:tcPr>
          <w:p>
            <w:pPr>
              <w:pStyle w:val="Normal"/>
              <w:widowControl w:val="false"/>
              <w:shd w:val="solid" w:color="C0C0C0" w:fill="FFFFFF"/>
              <w:suppressAutoHyphens w:val="true"/>
              <w:bidi w:val="0"/>
              <w:spacing w:before="0" w:after="0"/>
              <w:ind w:hanging="0" w:left="1417" w:right="1417"/>
              <w:jc w:val="center"/>
              <w:rPr>
                <w:sz w:val="40"/>
                <w:szCs w:val="40"/>
                <w:lang w:val="fr-FR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fr-FR"/>
              </w:rPr>
              <w:t>MATHÉMATIQUES 3 PÉRIODES</w:t>
            </w:r>
          </w:p>
          <w:p>
            <w:pPr>
              <w:pStyle w:val="Normal"/>
              <w:widowControl w:val="false"/>
              <w:shd w:val="solid" w:color="C0C0C0" w:fill="FFFFFF"/>
              <w:suppressAutoHyphens w:val="true"/>
              <w:bidi w:val="0"/>
              <w:spacing w:before="0" w:after="0"/>
              <w:ind w:hanging="0" w:left="1417" w:right="1417"/>
              <w:jc w:val="center"/>
              <w:rPr>
                <w:sz w:val="40"/>
                <w:szCs w:val="40"/>
                <w:lang w:val="fr-FR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fr-FR"/>
              </w:rPr>
              <w:t>PARTIE A</w:t>
            </w:r>
          </w:p>
        </w:tc>
      </w:tr>
    </w:tbl>
    <w:p>
      <w:pPr>
        <w:pStyle w:val="Normal"/>
        <w:spacing w:lineRule="auto" w:line="240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cs="Arial" w:ascii="Arial" w:hAnsi="Arial"/>
          <w:b/>
          <w:sz w:val="28"/>
          <w:szCs w:val="28"/>
          <w:lang w:val="en-GB"/>
        </w:rPr>
      </w:r>
    </w:p>
    <w:p>
      <w:pPr>
        <w:pStyle w:val="Normal"/>
        <w:spacing w:lineRule="auto" w:line="360"/>
        <w:jc w:val="center"/>
        <w:rPr>
          <w:sz w:val="14"/>
          <w:szCs w:val="14"/>
        </w:rPr>
      </w:pPr>
      <w:r>
        <w:rPr>
          <w:rFonts w:cs="Arial" w:ascii="Arial" w:hAnsi="Arial"/>
          <w:b/>
          <w:sz w:val="28"/>
          <w:szCs w:val="28"/>
          <w:lang w:val="fr-FR"/>
        </w:rPr>
        <w:t>DATE:</w:t>
      </w:r>
      <w:r>
        <w:rPr>
          <w:rFonts w:cs="Arial" w:ascii="Arial" w:hAnsi="Arial"/>
          <w:sz w:val="28"/>
          <w:szCs w:val="28"/>
          <w:lang w:val="fr-FR"/>
        </w:rPr>
        <w:t xml:space="preserve"> </w:t>
      </w:r>
      <w:r>
        <w:rPr>
          <w:rFonts w:cs="Arial" w:ascii="Arial" w:hAnsi="Arial"/>
          <w:sz w:val="22"/>
          <w:szCs w:val="22"/>
          <w:lang w:val="fr-FR"/>
        </w:rPr>
        <w:t>Lundi 29 janvier 2024</w:t>
      </w:r>
    </w:p>
    <w:tbl>
      <w:tblPr>
        <w:tblW w:w="90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8"/>
        <w:gridCol w:w="2902"/>
      </w:tblGrid>
      <w:tr>
        <w:trPr/>
        <w:tc>
          <w:tcPr>
            <w:tcW w:w="6118" w:type="dxa"/>
            <w:tcBorders/>
          </w:tcPr>
          <w:p>
            <w:pPr>
              <w:pStyle w:val="Normal"/>
              <w:tabs>
                <w:tab w:val="clear" w:pos="720"/>
                <w:tab w:val="left" w:pos="4820" w:leader="none"/>
              </w:tabs>
              <w:spacing w:lineRule="auto" w:line="360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r-FR"/>
              </w:rPr>
              <w:t>DURÉE DE L’ÉPREUVE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  <w:t>2 heures (120 minutes)</w:t>
            </w:r>
          </w:p>
          <w:p>
            <w:pPr>
              <w:pStyle w:val="Normal"/>
              <w:tabs>
                <w:tab w:val="clear" w:pos="720"/>
                <w:tab w:val="left" w:pos="4820" w:leader="none"/>
              </w:tabs>
              <w:spacing w:lineRule="auto" w:line="36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  <w:p>
            <w:pPr>
              <w:pStyle w:val="Normal"/>
              <w:tabs>
                <w:tab w:val="clear" w:pos="720"/>
                <w:tab w:val="left" w:pos="4820" w:leader="none"/>
              </w:tabs>
              <w:spacing w:lineRule="auto" w:line="360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r-FR"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Examen sans support technologique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Recueil de formules</w:t>
            </w:r>
          </w:p>
          <w:p>
            <w:pPr>
              <w:pStyle w:val="Normal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jc w:val="both"/>
              <w:rPr>
                <w:rFonts w:cs="Arial"/>
                <w:b/>
                <w:bCs/>
                <w:color w:val="000000"/>
                <w:lang w:val="en-US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</w:r>
          </w:p>
          <w:p>
            <w:pPr>
              <w:pStyle w:val="Normal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8"/>
                <w:szCs w:val="28"/>
                <w:lang w:val="fr-FR"/>
              </w:rPr>
              <w:t>REMARQUES PARTICULIÈRES :</w:t>
            </w:r>
          </w:p>
        </w:tc>
        <w:tc>
          <w:tcPr>
            <w:tcW w:w="2902" w:type="dxa"/>
            <w:tcBorders/>
          </w:tcPr>
          <w:p>
            <w:pPr>
              <w:pStyle w:val="Contenudetableau"/>
              <w:widowControl w:val="false"/>
              <w:jc w:val="right"/>
              <w:rPr>
                <w:rFonts w:ascii="Arial" w:hAnsi="Arial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400175" cy="178752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fr-FR"/>
        </w:rPr>
        <w:t>●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lang w:val="fr-FR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lang w:val="fr-FR"/>
        </w:rPr>
        <w:t>L</w:t>
      </w:r>
      <w:r>
        <w:rPr>
          <w:rFonts w:eastAsia="Times New Roman" w:cs="Calibri" w:ascii="Arial" w:hAnsi="Arial" w:cstheme="minorHAnsi"/>
          <w:b w:val="false"/>
          <w:bCs w:val="false"/>
          <w:color w:val="000000"/>
          <w:sz w:val="22"/>
          <w:szCs w:val="22"/>
          <w:lang w:val="fr-BE"/>
        </w:rPr>
        <w:t>es réponses doivent être accompagnées des explications nécessaires à leur élaboration.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sz w:val="22"/>
          <w:szCs w:val="22"/>
          <w:lang w:val="fr-FR"/>
        </w:rPr>
        <w:t>●</w:t>
      </w:r>
      <w:r>
        <w:rPr>
          <w:rFonts w:eastAsia="Times New Roman" w:cs="Arial" w:ascii="Arial" w:hAnsi="Arial"/>
          <w:sz w:val="22"/>
          <w:szCs w:val="22"/>
          <w:lang w:val="fr-FR"/>
        </w:rPr>
        <w:t xml:space="preserve"> </w:t>
      </w:r>
      <w:r>
        <w:rPr>
          <w:rFonts w:eastAsia="Times New Roman" w:cs="Arial" w:ascii="Arial" w:hAnsi="Arial"/>
          <w:sz w:val="22"/>
          <w:szCs w:val="22"/>
          <w:lang w:val="fr-FR"/>
        </w:rPr>
        <w:t>L</w:t>
      </w:r>
      <w:r>
        <w:rPr>
          <w:rFonts w:eastAsia="Times New Roman" w:cs="Calibri" w:ascii="Arial" w:hAnsi="Arial" w:cstheme="minorHAnsi"/>
          <w:sz w:val="22"/>
          <w:szCs w:val="22"/>
          <w:lang w:val="fr-BE"/>
        </w:rPr>
        <w:t>a totalité des points ne pourra être attribuée à une réponse correcte en l’absence du raisonnement et des explications qui permettent d’arriver à cette réponse.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sz w:val="22"/>
          <w:szCs w:val="22"/>
          <w:lang w:val="fr-FR"/>
        </w:rPr>
        <w:t>●</w:t>
      </w:r>
      <w:r>
        <w:rPr>
          <w:rFonts w:eastAsia="Times New Roman" w:cs="Arial" w:ascii="Arial" w:hAnsi="Arial"/>
          <w:sz w:val="22"/>
          <w:szCs w:val="22"/>
          <w:lang w:val="fr-FR"/>
        </w:rPr>
        <w:t xml:space="preserve"> </w:t>
      </w:r>
      <w:r>
        <w:rPr>
          <w:rFonts w:eastAsia="Times New Roman" w:cs="Calibri" w:ascii="Arial" w:hAnsi="Arial" w:cstheme="minorHAnsi"/>
          <w:sz w:val="22"/>
          <w:szCs w:val="22"/>
          <w:lang w:val="fr-BE"/>
        </w:rPr>
        <w:t>Lorsqu’une réponse est incorrecte, une partie des points pourra cependant être attribuée pour une méthode et/ou une approche correcte.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  <mc:AlternateContent>
          <mc:Choice Requires="wps">
            <w:drawing>
              <wp:anchor behindDoc="0" distT="5715" distB="4445" distL="5715" distR="4445" simplePos="0" locked="0" layoutInCell="1" allowOverlap="1" relativeHeight="3" wp14:anchorId="66360FB7">
                <wp:simplePos x="0" y="0"/>
                <wp:positionH relativeFrom="column">
                  <wp:posOffset>499745</wp:posOffset>
                </wp:positionH>
                <wp:positionV relativeFrom="paragraph">
                  <wp:posOffset>44450</wp:posOffset>
                </wp:positionV>
                <wp:extent cx="4920615" cy="1571625"/>
                <wp:effectExtent l="5715" t="5715" r="4445" b="444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0480" cy="157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pacing w:lineRule="auto" w:line="3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NOMBRE DE DOCUMENTS : 2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FORMAT DE L’EXAMEN :</w:t>
                            </w:r>
                          </w:p>
                          <w:tbl>
                            <w:tblPr>
                              <w:tblStyle w:val="TableGrid"/>
                              <w:tblW w:w="7196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3651"/>
                              <w:gridCol w:w="3544"/>
                            </w:tblGrid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QUESTIONNAIRE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LIVRET DE RÉPONSES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RECUEIL DE FORMULES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9.35pt;margin-top:3.5pt;width:387.4pt;height:123.7pt;mso-wrap-style:square;v-text-anchor:top" wp14:anchorId="66360FB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spacing w:lineRule="auto" w:line="360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NOMBRE DE DOCUMENTS : 2</w:t>
                      </w:r>
                    </w:p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FORMAT DE L’EXAMEN :</w:t>
                      </w:r>
                    </w:p>
                    <w:tbl>
                      <w:tblPr>
                        <w:tblStyle w:val="TableGrid"/>
                        <w:tblW w:w="7196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HBand="0" w:noVBand="1" w:firstColumn="1" w:lastRow="0" w:lastColumn="0" w:firstRow="1"/>
                      </w:tblPr>
                      <w:tblGrid>
                        <w:gridCol w:w="3651"/>
                        <w:gridCol w:w="3544"/>
                      </w:tblGrid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QUESTIONNAIRE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LIVRET DE RÉPONSES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N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RECUEIL DE FORMULES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  <w:lang w:val="en-GB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 xml:space="preserve">NOMBRE TOTAL DE PAGES DU QUESTIONNAIRE : </w:t>
      </w: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fldChar w:fldCharType="begin"/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instrText xml:space="preserve"> NUMPAGES </w:instrText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fldChar w:fldCharType="separate"/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t>6</w:t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fldChar w:fldCharType="end"/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Cs/>
          <w:color w:val="000000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ind w:hanging="0" w:right="-755"/>
        <w:rPr>
          <w:rFonts w:ascii="Arial" w:hAnsi="Arial"/>
          <w:lang w:val="fr-FR"/>
        </w:rPr>
      </w:pPr>
      <w:r>
        <w:rPr>
          <w:rFonts w:cs="Arial" w:ascii="Arial" w:hAnsi="Arial"/>
          <w:b w:val="false"/>
          <w:bCs w:val="false"/>
          <w:i/>
          <w:color w:val="000000"/>
          <w:sz w:val="24"/>
          <w:szCs w:val="24"/>
        </w:rPr>
        <w:t>RAPPEL : AUCUNE RÉPONSE NE DOIT ÊTRE ÉCRITE SUR CE QUESTIONNAIRE</w:t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Cs/>
          <w:color w:val="000000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>NOM DES PROFESSEURS :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fr-FR"/>
        </w:rPr>
        <w:t xml:space="preserve"> S. ANGELOZI, Y. BARSAMIAN, K. HANSEN, A. HARSÁNYI, M. PÉREZ PÉREZ, C. PETRUZ, O. PICAUD, J. SZUTY, L. WURZER.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40" w:right="1440" w:gutter="0" w:header="709" w:top="1440" w:footer="709" w:bottom="144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fr-FR"/>
        </w:rPr>
        <w:t xml:space="preserve">NOM DE L’ÉLÈVE :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fr-FR"/>
        </w:rPr>
        <w:t>…………………………………</w:t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PARTIE A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/>
                <w:lang w:val="en-GB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Page 1/4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Barème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lang w:val="fr-FR" w:bidi="ar-SA"/>
              </w:rPr>
              <w:t>1)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eastAsia="" w:cs="Arial" w:ascii="Arial" w:hAnsi="Arial" w:eastAsiaTheme="minorEastAsia"/>
                <w:sz w:val="24"/>
                <w:szCs w:val="24"/>
                <w:lang w:val="fr-FR" w:bidi="ar-SA"/>
              </w:rPr>
              <w:t xml:space="preserve">Le graphique ci-dessous montre la courbe d’une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" w:cs="Arial" w:ascii="Arial" w:hAnsi="Arial" w:eastAsiaTheme="minorEastAsia"/>
                <w:sz w:val="24"/>
                <w:szCs w:val="24"/>
                <w:lang w:val="fr-FR" w:bidi="ar-SA"/>
              </w:rPr>
              <w:t xml:space="preserve"> et celle de sa fonction dérivée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</m:oMath>
            <w:r>
              <w:rPr>
                <w:rFonts w:eastAsia="" w:cs="Arial" w:ascii="Arial" w:hAnsi="Arial" w:eastAsiaTheme="minorEastAsia"/>
                <w:sz w:val="24"/>
                <w:szCs w:val="24"/>
                <w:lang w:val="fr-FR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2995930" cy="2660015"/>
                  <wp:effectExtent l="0" t="0" r="0" b="0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930" cy="266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 xml:space="preserve">a) </w:t>
            </w:r>
            <w:r>
              <w:rPr>
                <w:rFonts w:ascii="Arial" w:hAnsi="Arial"/>
                <w:b/>
                <w:bCs/>
                <w:lang w:val="fr-FR"/>
              </w:rPr>
              <w:t>Trouver</w:t>
            </w:r>
            <w:r>
              <w:rPr>
                <w:rFonts w:ascii="Arial" w:hAnsi="Arial"/>
                <w:lang w:val="fr-FR"/>
              </w:rPr>
              <w:t xml:space="preserve"> la valeur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</m:oMath>
            <w:r>
              <w:rPr>
                <w:rFonts w:ascii="Arial" w:hAnsi="Arial"/>
                <w:lang w:val="fr-FR"/>
              </w:rPr>
              <w:t xml:space="preserve"> et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</m:oMath>
            <w:r>
              <w:rPr>
                <w:rFonts w:ascii="Arial" w:hAnsi="Arial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fr-FR" w:bidi="ar-SA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 xml:space="preserve">b) </w:t>
            </w:r>
            <w:r>
              <w:rPr>
                <w:rFonts w:eastAsia="" w:ascii="Arial" w:hAnsi="Arial" w:eastAsiaTheme="minorEastAsia"/>
                <w:b/>
                <w:bCs/>
                <w:lang w:val="fr-FR"/>
              </w:rPr>
              <w:t>Déterminer</w:t>
            </w:r>
            <w:r>
              <w:rPr>
                <w:rFonts w:eastAsia="" w:ascii="Arial" w:hAnsi="Arial" w:eastAsiaTheme="minorEastAsia"/>
                <w:lang w:val="fr-FR"/>
              </w:rPr>
              <w:t xml:space="preserve"> une équation de la tangente à la courbe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" w:ascii="Arial" w:hAnsi="Arial" w:eastAsiaTheme="minorEastAsia"/>
                <w:lang w:val="fr-FR"/>
              </w:rPr>
              <w:t xml:space="preserve"> au point d’abscisse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rFonts w:eastAsia="" w:ascii="Arial" w:hAnsi="Arial" w:eastAsiaTheme="minorEastAsia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lang w:val="fr-FR" w:bidi="ar-SA"/>
              </w:rPr>
              <w:t>2)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fr-FR" w:bidi="ar-SA"/>
              </w:rPr>
              <w:t xml:space="preserve">Le graphique montre la courbe de la dérivée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</m:oMath>
            <w:r>
              <w:rPr>
                <w:rFonts w:ascii="Arial" w:hAnsi="Arial"/>
                <w:sz w:val="24"/>
                <w:szCs w:val="24"/>
                <w:lang w:val="fr-FR" w:bidi="ar-SA"/>
              </w:rPr>
              <w:t xml:space="preserve"> d’une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  <w:sz w:val="24"/>
                <w:szCs w:val="24"/>
                <w:lang w:val="fr-FR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 w:before="57" w:after="57"/>
              <w:rPr>
                <w:rFonts w:ascii="Arial" w:hAnsi="Arial"/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3268345" cy="2145665"/>
                  <wp:effectExtent l="0" t="0" r="0" b="0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345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 w:before="57" w:after="57"/>
              <w:rPr>
                <w:rFonts w:ascii="Arial" w:hAnsi="Arial"/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fr-FR" w:bidi="ar-SA"/>
              </w:rPr>
              <w:t xml:space="preserve">a) </w:t>
            </w:r>
            <w:r>
              <w:rPr>
                <w:rFonts w:ascii="Arial" w:hAnsi="Arial"/>
                <w:b/>
                <w:bCs/>
                <w:sz w:val="24"/>
                <w:szCs w:val="24"/>
                <w:lang w:val="fr-FR" w:bidi="ar-SA"/>
              </w:rPr>
              <w:t>Donner</w:t>
            </w:r>
            <w:r>
              <w:rPr>
                <w:rFonts w:ascii="Arial" w:hAnsi="Arial"/>
                <w:sz w:val="24"/>
                <w:szCs w:val="24"/>
                <w:lang w:val="fr-FR" w:bidi="ar-SA"/>
              </w:rPr>
              <w:t xml:space="preserve"> les intervalles sur lesquels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  <w:sz w:val="24"/>
                <w:szCs w:val="24"/>
                <w:lang w:val="fr-FR" w:bidi="ar-SA"/>
              </w:rPr>
              <w:t xml:space="preserve"> est croissante.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fr-FR" w:bidi="ar-SA"/>
              </w:rPr>
              <w:t xml:space="preserve">b) </w:t>
            </w:r>
            <w:r>
              <w:rPr>
                <w:rFonts w:ascii="Arial" w:hAnsi="Arial"/>
                <w:b/>
                <w:bCs/>
                <w:sz w:val="24"/>
                <w:szCs w:val="24"/>
                <w:lang w:val="fr-FR" w:bidi="ar-SA"/>
              </w:rPr>
              <w:t>Déterminer</w:t>
            </w:r>
            <w:r>
              <w:rPr>
                <w:rFonts w:ascii="Arial" w:hAnsi="Arial"/>
                <w:sz w:val="24"/>
                <w:szCs w:val="24"/>
                <w:lang w:val="fr-FR" w:bidi="ar-SA"/>
              </w:rPr>
              <w:t xml:space="preserve"> si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  <w:sz w:val="24"/>
                <w:szCs w:val="24"/>
                <w:lang w:val="fr-FR" w:bidi="ar-SA"/>
              </w:rPr>
              <w:t xml:space="preserve"> a un maximum local. </w:t>
            </w:r>
            <w:r>
              <w:rPr>
                <w:rFonts w:ascii="Arial" w:hAnsi="Arial"/>
                <w:b/>
                <w:bCs/>
                <w:sz w:val="24"/>
                <w:szCs w:val="24"/>
                <w:lang w:val="fr-FR" w:bidi="ar-SA"/>
              </w:rPr>
              <w:t>Justifier</w:t>
            </w:r>
            <w:r>
              <w:rPr>
                <w:rFonts w:ascii="Arial" w:hAnsi="Arial"/>
                <w:sz w:val="24"/>
                <w:szCs w:val="24"/>
                <w:lang w:val="fr-FR" w:bidi="ar-SA"/>
              </w:rPr>
              <w:t xml:space="preserve"> votre réponse.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fr-FR" w:bidi="ar-SA"/>
              </w:rPr>
              <w:t>3 points</w:t>
            </w:r>
          </w:p>
        </w:tc>
      </w:tr>
    </w:tbl>
    <w:p>
      <w:pPr>
        <w:sectPr>
          <w:headerReference w:type="default" r:id="rId7"/>
          <w:headerReference w:type="first" r:id="rId8"/>
          <w:footerReference w:type="default" r:id="rId9"/>
          <w:footerReference w:type="first" r:id="rId10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43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221"/>
        <w:gridCol w:w="1222"/>
      </w:tblGrid>
      <w:tr>
        <w:trPr>
          <w:trHeight w:val="558" w:hRule="atLeast"/>
          <w:cantSplit w:val="true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PARTIE A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/>
                <w:lang w:val="en-GB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Page 2/4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lang w:val="fr-FR" w:bidi="ar-SA"/>
              </w:rPr>
              <w:t>3)</w:t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On considère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définie par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eastAsia="" w:ascii="Arial" w:hAnsi="Arial" w:eastAsiaTheme="minorEastAsia"/>
                <w:sz w:val="24"/>
                <w:szCs w:val="24"/>
                <w:lang w:val="fr-FR"/>
              </w:rPr>
              <w:t xml:space="preserve">On considère aussi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" w:ascii="Arial" w:hAnsi="Arial" w:eastAsiaTheme="minorEastAsia"/>
                <w:sz w:val="24"/>
                <w:szCs w:val="24"/>
                <w:lang w:val="fr-FR"/>
              </w:rPr>
              <w:t xml:space="preserve"> définie par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4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eastAsia="" w:ascii="Arial" w:hAnsi="Arial" w:eastAsiaTheme="minorEastAsia"/>
                <w:sz w:val="24"/>
                <w:szCs w:val="24"/>
                <w:lang w:val="fr-FR"/>
              </w:rPr>
              <w:t xml:space="preserve">, où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eastAsia="" w:ascii="Arial" w:hAnsi="Arial" w:eastAsiaTheme="minorEastAsia"/>
                <w:sz w:val="24"/>
                <w:szCs w:val="24"/>
                <w:lang w:val="fr-FR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eastAsia="" w:ascii="Arial" w:hAnsi="Arial" w:eastAsiaTheme="minorEastAsia"/>
                <w:sz w:val="24"/>
                <w:szCs w:val="24"/>
                <w:lang w:val="fr-FR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rFonts w:eastAsia="" w:ascii="Arial" w:hAnsi="Arial" w:eastAsiaTheme="minorEastAsia"/>
                <w:sz w:val="24"/>
                <w:szCs w:val="24"/>
                <w:lang w:val="fr-FR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eastAsia="" w:ascii="Arial" w:hAnsi="Arial" w:eastAsiaTheme="minorEastAsia"/>
                <w:sz w:val="24"/>
                <w:szCs w:val="24"/>
                <w:lang w:val="fr-FR"/>
              </w:rPr>
              <w:t xml:space="preserve"> sont quatre nombres réels.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 w:val="false"/>
                <w:bCs w:val="false"/>
                <w:lang w:val="fr-FR" w:bidi="ar-SA"/>
              </w:rPr>
              <w:t xml:space="preserve">a) </w:t>
            </w:r>
            <w:r>
              <w:rPr>
                <w:rFonts w:cs="Times New Roman" w:ascii="Arial" w:hAnsi="Arial"/>
                <w:b/>
                <w:bCs/>
                <w:lang w:val="fr-FR" w:bidi="ar-SA"/>
              </w:rPr>
              <w:t xml:space="preserve">Trouver </w:t>
            </w:r>
            <w:r>
              <w:rPr>
                <w:rFonts w:cs="Times New Roman" w:ascii="Arial" w:hAnsi="Arial"/>
                <w:lang w:val="fr-FR" w:bidi="ar-SA"/>
              </w:rPr>
              <w:t xml:space="preserve">les valeurs des trois paramètres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,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pour que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  <w:lang w:val="fr-FR" w:bidi="ar-SA"/>
              </w:rPr>
              <w:t>.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lang w:val="fr-FR"/>
              </w:rPr>
              <w:t>3 points</w:t>
            </w:r>
          </w:p>
        </w:tc>
      </w:tr>
      <w:tr>
        <w:trPr>
          <w:trHeight w:val="495" w:hRule="atLeast"/>
          <w:cantSplit w:val="true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eastAsia="" w:cs="Times New Roman" w:ascii="Arial" w:hAnsi="Arial" w:eastAsiaTheme="minorEastAsia"/>
                <w:sz w:val="24"/>
                <w:szCs w:val="24"/>
                <w:lang w:val="fr-FR" w:bidi="ar-SA"/>
              </w:rPr>
              <w:t xml:space="preserve">b) </w:t>
            </w:r>
            <w:r>
              <w:rPr>
                <w:rFonts w:eastAsia="" w:cs="Times New Roman" w:ascii="Arial" w:hAnsi="Arial" w:eastAsiaTheme="minorEastAsia"/>
                <w:b/>
                <w:bCs/>
                <w:sz w:val="24"/>
                <w:szCs w:val="24"/>
                <w:lang w:val="fr-FR" w:bidi="ar-SA"/>
              </w:rPr>
              <w:t>Trouver</w:t>
            </w:r>
            <w:r>
              <w:rPr>
                <w:rFonts w:eastAsia="" w:cs="Times New Roman" w:ascii="Arial" w:hAnsi="Arial" w:eastAsiaTheme="minorEastAsia"/>
                <w:sz w:val="24"/>
                <w:szCs w:val="24"/>
                <w:lang w:val="fr-FR" w:bidi="ar-SA"/>
              </w:rPr>
              <w:t xml:space="preserve"> la valeur du paramètre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eastAsia="" w:cs="Times New Roman" w:ascii="Arial" w:hAnsi="Arial" w:eastAsiaTheme="minorEastAsia"/>
                <w:sz w:val="24"/>
                <w:szCs w:val="24"/>
                <w:lang w:val="fr-FR" w:bidi="ar-SA"/>
              </w:rPr>
              <w:t xml:space="preserve"> pour que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1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12</m:t>
                  </m:r>
                </m:den>
              </m:f>
            </m:oMath>
            <w:r>
              <w:rPr>
                <w:rFonts w:eastAsia="" w:cs="Times New Roman" w:ascii="Arial" w:hAnsi="Arial" w:eastAsiaTheme="minorEastAsia"/>
                <w:sz w:val="24"/>
                <w:szCs w:val="24"/>
                <w:lang w:val="fr-FR" w:bidi="ar-SA"/>
              </w:rPr>
              <w:t>.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lang w:val="fr-FR" w:bidi="ar-SA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>
                <w:b w:val="false"/>
                <w:bCs w:val="false"/>
                <w:lang w:val="fr-FR"/>
              </w:rPr>
              <w:t>4)</w:t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 xml:space="preserve">Voici la courbe de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  <w:lang w:val="fr-FR"/>
              </w:rPr>
              <w:t xml:space="preserve"> définie par :</w:t>
            </w:r>
          </w:p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)</m:t>
                </m:r>
                <m:r>
                  <w:rPr>
                    <w:rFonts w:ascii="Cambria Math" w:hAnsi="Cambria Math"/>
                  </w:rPr>
                  <m:t xml:space="preserve">=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</m:oMath>
            </m:oMathPara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3068320" cy="3348990"/>
                  <wp:effectExtent l="0" t="0" r="0" b="0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320" cy="334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941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a)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Trouver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 une approximation de l’aire sous la courbe de</w:t>
            </w: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 à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</m:t>
              </m:r>
            </m:oMath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 en utilisant des rectangles à gauche de largeur 1.</w:t>
            </w:r>
          </w:p>
        </w:tc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fr-FR" w:bidi="ar-SA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794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 xml:space="preserve">b) En se basant sur la courbe, </w:t>
            </w:r>
            <w:r>
              <w:rPr>
                <w:rFonts w:ascii="Arial" w:hAnsi="Arial"/>
                <w:b/>
                <w:bCs/>
                <w:lang w:val="fr-FR"/>
              </w:rPr>
              <w:t>discuter</w:t>
            </w:r>
            <w:r>
              <w:rPr>
                <w:rFonts w:ascii="Arial" w:hAnsi="Arial"/>
                <w:lang w:val="fr-FR"/>
              </w:rPr>
              <w:t xml:space="preserve"> si cette approximation est une sur-estimation de </w:t>
            </w:r>
            <w:r>
              <w:rPr/>
            </w:r>
            <m:oMath xmlns:m="http://schemas.openxmlformats.org/officeDocument/2006/math">
              <m:nary>
                <m:naryPr>
                  <m:chr m:val="∫"/>
                </m:naryPr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4</m:t>
                  </m:r>
                </m:sup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(</m:t>
                  </m:r>
                  <m:r>
                    <w:rPr>
                      <w:rFonts w:ascii="Cambria Math" w:hAnsi="Cambria Math"/>
                    </w:rPr>
                    <m:t xml:space="preserve">x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)</m:t>
                  </m:r>
                  <m:r>
                    <w:rPr>
                      <w:rFonts w:ascii="Cambria Math" w:hAnsi="Cambria Math"/>
                    </w:rPr>
                    <m:t xml:space="preserve">dx</m:t>
                  </m:r>
                </m:e>
              </m:nary>
            </m:oMath>
            <w:r>
              <w:rPr>
                <w:rFonts w:ascii="Arial" w:hAnsi="Arial"/>
                <w:lang w:val="fr-FR"/>
              </w:rPr>
              <w:t xml:space="preserve">, ou une sous-estimation. </w:t>
            </w:r>
            <w:r>
              <w:rPr>
                <w:rFonts w:ascii="Arial" w:hAnsi="Arial"/>
                <w:b/>
                <w:bCs/>
                <w:lang w:val="fr-FR"/>
              </w:rPr>
              <w:t>Justifier</w:t>
            </w:r>
            <w:r>
              <w:rPr>
                <w:rFonts w:ascii="Arial" w:hAnsi="Arial"/>
                <w:lang w:val="fr-FR"/>
              </w:rPr>
              <w:t xml:space="preserve"> votre réponse.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fr-FR" w:bidi="ar-SA"/>
              </w:rPr>
              <w:t>2 points</w:t>
            </w:r>
          </w:p>
        </w:tc>
      </w:tr>
    </w:tbl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PARTIE A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/>
                <w:lang w:val="en-GB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Page 3/4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Barème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lang w:val="fr-FR" w:bidi="ar-SA"/>
              </w:rPr>
              <w:t>5)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" w:ascii="Arial" w:hAnsi="Arial" w:eastAsiaTheme="minorEastAsia"/>
                <w:lang w:val="fr-FR"/>
              </w:rPr>
              <w:t xml:space="preserve">Le graphique ci-dessous montre la courbe d’une fonction périodique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" w:ascii="Arial" w:hAnsi="Arial" w:eastAsiaTheme="minorEastAsia"/>
                <w:lang w:val="fr-FR"/>
              </w:rPr>
              <w:t>, définie par :</w:t>
            </w:r>
          </w:p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)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a</m:t>
                </m:r>
                <m:r>
                  <w:rPr>
                    <w:rFonts w:ascii="Cambria Math" w:hAnsi="Cambria Math"/>
                  </w:rPr>
                  <m:t xml:space="preserve">∙</m:t>
                </m:r>
                <m:r>
                  <w:rPr>
                    <w:rFonts w:ascii="Cambria Math" w:hAnsi="Cambria Math"/>
                  </w:rPr>
                  <m:t xml:space="preserve">sin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b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c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)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)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d</m:t>
                </m:r>
              </m:oMath>
            </m:oMathPara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(où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sont quatre nombres réels).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3680460" cy="2207260"/>
                  <wp:effectExtent l="0" t="0" r="0" b="0"/>
                  <wp:docPr id="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60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" w:ascii="Arial" w:hAnsi="Arial" w:eastAsiaTheme="minorEastAsia"/>
                <w:lang w:val="fr-FR"/>
              </w:rPr>
              <w:t>En se basant sur les informations données par le graphique,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" w:ascii="Arial" w:hAnsi="Arial" w:eastAsiaTheme="minorEastAsia"/>
                <w:lang w:val="fr-FR"/>
              </w:rPr>
              <w:t xml:space="preserve">• </w:t>
            </w:r>
            <w:r>
              <w:rPr>
                <w:rFonts w:eastAsia="" w:ascii="Arial" w:hAnsi="Arial" w:eastAsiaTheme="minorEastAsia"/>
                <w:b/>
                <w:bCs/>
                <w:lang w:val="fr-FR"/>
              </w:rPr>
              <w:t>déterminer</w:t>
            </w:r>
            <w:r>
              <w:rPr>
                <w:rFonts w:eastAsia="" w:ascii="Arial" w:hAnsi="Arial" w:eastAsiaTheme="minorEastAsia"/>
                <w:lang w:val="fr-FR"/>
              </w:rPr>
              <w:t xml:space="preserve"> l’amplitude, la période et le décalage vertical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  <w:lang w:val="fr-FR"/>
              </w:rPr>
              <w:t xml:space="preserve">, puis </w:t>
            </w:r>
            <w:r>
              <w:rPr>
                <w:rFonts w:ascii="Arial" w:hAnsi="Arial"/>
                <w:b/>
                <w:bCs/>
                <w:lang w:val="fr-FR"/>
              </w:rPr>
              <w:t>donner</w:t>
            </w:r>
            <w:r>
              <w:rPr>
                <w:rFonts w:ascii="Arial" w:hAnsi="Arial"/>
                <w:lang w:val="fr-FR"/>
              </w:rPr>
              <w:t xml:space="preserve"> les valeurs de</w:t>
            </w:r>
            <w:r>
              <w:rPr>
                <w:rFonts w:eastAsia="" w:ascii="Arial" w:hAnsi="Arial" w:eastAsiaTheme="minorEastAsia"/>
                <w:lang w:val="fr-FR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eastAsia="" w:ascii="Arial" w:hAnsi="Arial" w:eastAsiaTheme="minorEastAsia"/>
                <w:lang w:val="fr-FR"/>
              </w:rPr>
              <w:t xml:space="preserve">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eastAsia="" w:ascii="Arial" w:hAnsi="Arial" w:eastAsiaTheme="minorEastAsia"/>
                <w:lang w:val="fr-FR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eastAsia="" w:ascii="Arial" w:hAnsi="Arial" w:eastAsiaTheme="minorEastAsia"/>
                <w:lang w:val="fr-FR"/>
              </w:rPr>
              <w:t>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" w:cs="Times New Roman" w:ascii="Arial" w:hAnsi="Arial" w:eastAsiaTheme="minorEastAsia"/>
                <w:lang w:val="fr-FR" w:bidi="ar-SA"/>
              </w:rPr>
              <w:t xml:space="preserve">• </w:t>
            </w:r>
            <w:r>
              <w:rPr>
                <w:rFonts w:eastAsia="" w:cs="Times New Roman" w:ascii="Arial" w:hAnsi="Arial" w:eastAsiaTheme="minorEastAsia"/>
                <w:b/>
                <w:bCs/>
                <w:lang w:val="fr-FR" w:bidi="ar-SA"/>
              </w:rPr>
              <w:t>trouver</w:t>
            </w:r>
            <w:r>
              <w:rPr>
                <w:rFonts w:eastAsia="" w:cs="Times New Roman" w:ascii="Arial" w:hAnsi="Arial" w:eastAsiaTheme="minorEastAsia"/>
                <w:lang w:val="fr-FR" w:bidi="ar-SA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π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</m:oMath>
            <w:r>
              <w:rPr>
                <w:rFonts w:eastAsia="" w:cs="Times New Roman" w:ascii="Arial" w:hAnsi="Arial" w:eastAsiaTheme="minorEastAsia"/>
                <w:lang w:val="fr-FR" w:bidi="ar-S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9</m:t>
              </m:r>
              <m:r>
                <w:rPr>
                  <w:rFonts w:ascii="Cambria Math" w:hAnsi="Cambria Math"/>
                </w:rPr>
                <m:t xml:space="preserve">π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</m:oMath>
            <w:r>
              <w:rPr>
                <w:rFonts w:eastAsia="" w:cs="Times New Roman" w:ascii="Arial" w:hAnsi="Arial" w:eastAsiaTheme="minorEastAsia"/>
                <w:sz w:val="24"/>
                <w:szCs w:val="24"/>
                <w:lang w:val="fr-FR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5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lang w:val="fr-FR" w:bidi="ar-SA"/>
              </w:rPr>
              <w:t>6)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fr-FR" w:bidi="ar-SA"/>
              </w:rPr>
              <w:t xml:space="preserve">On considère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Times New Roman" w:cs="Times New Roman" w:ascii="Arial" w:hAnsi="Arial"/>
                <w:sz w:val="24"/>
                <w:szCs w:val="24"/>
                <w:lang w:val="fr-FR" w:bidi="ar-SA"/>
              </w:rPr>
              <w:t xml:space="preserve"> définie par :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" w:hAnsi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(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)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x</m:t>
                    </m:r>
                  </m:den>
                </m:f>
              </m:oMath>
            </m:oMathPara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fr-FR" w:bidi="ar-SA"/>
              </w:rPr>
              <w:t xml:space="preserve">On rappelle que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Times New Roman" w:cs="Arial" w:ascii="Arial" w:hAnsi="Arial"/>
                <w:sz w:val="24"/>
                <w:szCs w:val="24"/>
                <w:lang w:val="fr-FR" w:bidi="ar-SA"/>
              </w:rPr>
              <w:t xml:space="preserve"> définie par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ln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</m:oMath>
            <w:r>
              <w:rPr>
                <w:rFonts w:eastAsia="Times New Roman" w:cs="Arial" w:ascii="Arial" w:hAnsi="Arial"/>
                <w:sz w:val="24"/>
                <w:szCs w:val="24"/>
                <w:lang w:val="fr-FR" w:bidi="ar-SA"/>
              </w:rPr>
              <w:t xml:space="preserve"> est une primitive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Times New Roman" w:cs="Arial" w:ascii="Arial" w:hAnsi="Arial"/>
                <w:sz w:val="24"/>
                <w:szCs w:val="24"/>
                <w:lang w:val="fr-FR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val="fr-FR" w:bidi="ar-SA"/>
              </w:rPr>
              <w:t>Calculer</w:t>
            </w: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 l’aire sous la courbe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 à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e</m:t>
              </m:r>
            </m:oMath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lang w:val="fr-FR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fr-FR" w:bidi="ar-SA"/>
              </w:rPr>
              <w:t>5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lang w:val="en-GB" w:bidi="ar-SA"/>
              </w:rPr>
            </w:pPr>
            <w:r>
              <w:rPr>
                <w:rFonts w:cs="Times New Roman"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lang w:val="fr-FR" w:bidi="ar-SA"/>
              </w:rPr>
              <w:t>7)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Deux frères, Jarek et Kuba, lavent la vaisselle après chaque dîner. Kuba est plus vieux et la probabilité qu’il lave la vaisselle après le dîner est de 4/7.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Quand Kuba lave la vaisselle, la probabilité de casser une assiette est de 2/100. Quand Jarek lave la vaisselle, cette probabilité est de 1/100.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On choisit un dîner au hasard.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lang w:val="en-GB" w:bidi="ar-SA"/>
              </w:rPr>
            </w:pPr>
            <w:r>
              <w:rPr>
                <w:rFonts w:ascii="Arial" w:hAnsi="Arial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 xml:space="preserve">a) </w:t>
            </w:r>
            <w:r>
              <w:rPr>
                <w:rFonts w:ascii="Arial" w:hAnsi="Arial"/>
                <w:b/>
                <w:bCs/>
                <w:lang w:val="fr-FR"/>
              </w:rPr>
              <w:t>Dessiner</w:t>
            </w:r>
            <w:r>
              <w:rPr>
                <w:rFonts w:ascii="Arial" w:hAnsi="Arial"/>
                <w:lang w:val="fr-FR"/>
              </w:rPr>
              <w:t xml:space="preserve"> un arbre de probabilité</w:t>
            </w:r>
            <w:r>
              <w:rPr>
                <w:rFonts w:ascii="Arial" w:hAnsi="Arial"/>
                <w:lang w:val="fr-FR"/>
              </w:rPr>
              <w:t>s</w:t>
            </w:r>
            <w:r>
              <w:rPr>
                <w:rFonts w:ascii="Arial" w:hAnsi="Arial"/>
                <w:lang w:val="fr-FR"/>
              </w:rPr>
              <w:t xml:space="preserve"> représentant la situation.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fr-FR" w:bidi="ar-SA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lang w:val="en-GB" w:bidi="ar-SA"/>
              </w:rPr>
            </w:pPr>
            <w:r>
              <w:rPr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hanging="0" w:left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lang w:val="fr-FR" w:bidi="ar-SA"/>
              </w:rPr>
              <w:t xml:space="preserve">b) Une assiette est cassée en lavant la vaisselle après le dîner choisi. </w:t>
            </w:r>
            <w:r>
              <w:rPr>
                <w:rFonts w:cs="Times New Roman" w:ascii="Arial" w:hAnsi="Arial"/>
                <w:b/>
                <w:bCs/>
                <w:lang w:val="fr-FR" w:bidi="ar-SA"/>
              </w:rPr>
              <w:t>Calculer</w:t>
            </w:r>
            <w:r>
              <w:rPr>
                <w:rFonts w:cs="Times New Roman" w:ascii="Arial" w:hAnsi="Arial"/>
                <w:lang w:val="fr-FR" w:bidi="ar-SA"/>
              </w:rPr>
              <w:t xml:space="preserve"> la probabilité que Kuba a</w:t>
            </w:r>
            <w:r>
              <w:rPr>
                <w:rFonts w:cs="Times New Roman" w:ascii="Arial" w:hAnsi="Arial"/>
                <w:lang w:val="fr-FR" w:bidi="ar-SA"/>
              </w:rPr>
              <w:t>it</w:t>
            </w:r>
            <w:r>
              <w:rPr>
                <w:rFonts w:cs="Times New Roman" w:ascii="Arial" w:hAnsi="Arial"/>
                <w:lang w:val="fr-FR" w:bidi="ar-SA"/>
              </w:rPr>
              <w:t xml:space="preserve"> lavé la vaisselle.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fr-FR" w:bidi="ar-SA"/>
              </w:rPr>
              <w:t>3 points</w:t>
            </w:r>
          </w:p>
        </w:tc>
      </w:tr>
    </w:tbl>
    <w:p>
      <w:pPr>
        <w:sectPr>
          <w:headerReference w:type="default" r:id="rId17"/>
          <w:headerReference w:type="first" r:id="rId18"/>
          <w:footerReference w:type="default" r:id="rId19"/>
          <w:footerReference w:type="first" r:id="rId20"/>
          <w:type w:val="nextPage"/>
          <w:pgSz w:w="11906" w:h="16838"/>
          <w:pgMar w:left="1134" w:right="1134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532"/>
        <w:gridCol w:w="6668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PARTIE A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cs="Times New Roman"/>
                <w:lang w:val="en-GB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Page 4/4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8)</w:t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Dans une certaine classe, 60% des étudiants ont un chat, 50% des étudiants ont un chien. On sait aussi que 30% des étudiants ont à la fois un chien et un chat. On choisit un étudiant au hasard dans cette classe et on considère les deux événements suivants :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 xml:space="preserve">Événement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ascii="Arial" w:hAnsi="Arial"/>
                <w:lang w:val="fr-FR"/>
              </w:rPr>
              <w:t xml:space="preserve"> – l’étudiant a un chien,</w:t>
            </w:r>
          </w:p>
          <w:p>
            <w:pPr>
              <w:pStyle w:val="Normal"/>
              <w:jc w:val="both"/>
              <w:rPr/>
            </w:pPr>
            <w:r>
              <w:rPr>
                <w:rStyle w:val="Normaltextrun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fr-FR" w:bidi="ar-SA"/>
              </w:rPr>
              <w:t xml:space="preserve">Événement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Style w:val="Normaltextrun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fr-FR" w:bidi="ar-SA"/>
              </w:rPr>
              <w:t xml:space="preserve"> – l’étudiant a un chat.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a) </w:t>
            </w:r>
            <w:r>
              <w:rPr>
                <w:rFonts w:ascii="Arial" w:hAnsi="Arial"/>
                <w:b/>
                <w:bCs/>
                <w:sz w:val="24"/>
                <w:szCs w:val="24"/>
                <w:lang w:val="fr-FR" w:bidi="ar-SA"/>
              </w:rPr>
              <w:t>Déterminer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 si les événements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 sont indépendants. </w:t>
            </w:r>
            <w:r>
              <w:rPr>
                <w:rFonts w:ascii="Arial" w:hAnsi="Arial"/>
                <w:b/>
                <w:bCs/>
                <w:sz w:val="24"/>
                <w:szCs w:val="24"/>
                <w:lang w:val="fr-FR" w:bidi="ar-SA"/>
              </w:rPr>
              <w:t>Justifier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 la réponse.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2 points</w:t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" w:hAnsi="Arial"/>
              </w:rPr>
            </w:pPr>
            <w:r>
              <w:rPr>
                <w:rFonts w:eastAsia="" w:cs="Times New Roman" w:ascii="Arial" w:hAnsi="Arial" w:eastAsiaTheme="minorEastAsia"/>
                <w:b w:val="false"/>
                <w:bCs w:val="false"/>
                <w:sz w:val="24"/>
                <w:szCs w:val="24"/>
                <w:lang w:val="fr-FR" w:bidi="ar-SA"/>
              </w:rPr>
              <w:t xml:space="preserve">b) </w:t>
            </w:r>
            <w:r>
              <w:rPr>
                <w:rFonts w:eastAsia="" w:cs="Times New Roman" w:ascii="Arial" w:hAnsi="Arial" w:eastAsiaTheme="minorEastAsia"/>
                <w:b/>
                <w:bCs/>
                <w:sz w:val="24"/>
                <w:szCs w:val="24"/>
                <w:lang w:val="fr-FR" w:bidi="ar-SA"/>
              </w:rPr>
              <w:t>Calculer</w:t>
            </w:r>
            <w:r>
              <w:rPr>
                <w:rFonts w:eastAsia="" w:cs="Times New Roman" w:ascii="Arial" w:hAnsi="Arial" w:eastAsiaTheme="minorEastAsia"/>
                <w:b w:val="false"/>
                <w:bCs w:val="false"/>
                <w:sz w:val="24"/>
                <w:szCs w:val="24"/>
                <w:lang w:val="fr-FR" w:bidi="ar-SA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(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∪</m:t>
              </m:r>
              <m:r>
                <w:rPr>
                  <w:rFonts w:ascii="Cambria Math" w:hAnsi="Cambria Math"/>
                </w:rPr>
                <m:t xml:space="preserve">B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)</m:t>
              </m:r>
            </m:oMath>
            <w:r>
              <w:rPr>
                <w:rFonts w:eastAsia="" w:cs="Times New Roman" w:ascii="Arial" w:hAnsi="Arial" w:eastAsiaTheme="minorEastAsia"/>
                <w:b w:val="false"/>
                <w:bCs w:val="false"/>
                <w:sz w:val="24"/>
                <w:szCs w:val="24"/>
                <w:lang w:val="fr-FR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3 points</w:t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9)</w:t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Style w:val="Normaltextrun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fr-FR" w:bidi="ar-SA"/>
              </w:rPr>
              <w:t xml:space="preserve">Un joueur lance des fléchettes sur une cible 4 fois de suite. À chaque lancer, ce joueur atteint le mille, dans le centre de la cible, avec une probabilité de 1/4. La variable aléatoire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Style w:val="Normaltextrun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fr-FR" w:bidi="ar-SA"/>
              </w:rPr>
              <w:t xml:space="preserve"> indique combien de fois le joueur a atteint le mille.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="0"/>
              <w:jc w:val="both"/>
              <w:rPr>
                <w:rFonts w:ascii="Arial" w:hAnsi="Arial"/>
              </w:rPr>
            </w:pPr>
            <w:r>
              <w:rPr>
                <w:rFonts w:eastAsia="" w:cs="Times New Roman" w:ascii="Arial" w:hAnsi="Arial" w:eastAsiaTheme="minorEastAsia"/>
                <w:b w:val="false"/>
                <w:bCs w:val="false"/>
                <w:sz w:val="24"/>
                <w:szCs w:val="24"/>
                <w:lang w:val="fr-FR" w:bidi="ar-SA"/>
              </w:rPr>
              <w:t xml:space="preserve">a) </w:t>
            </w:r>
            <w:r>
              <w:rPr>
                <w:rFonts w:eastAsia="" w:cs="Arial" w:ascii="Arial" w:hAnsi="Arial" w:eastAsiaTheme="minorEastAsia"/>
                <w:b/>
                <w:bCs w:val="false"/>
                <w:sz w:val="24"/>
                <w:szCs w:val="24"/>
                <w:lang w:val="fr-FR" w:bidi="ar-SA"/>
              </w:rPr>
              <w:t xml:space="preserve">Expliquer </w:t>
            </w:r>
            <w:r>
              <w:rPr>
                <w:rFonts w:eastAsia="" w:cs="Arial" w:ascii="Arial" w:hAnsi="Arial" w:eastAsiaTheme="minorEastAsia"/>
                <w:b w:val="false"/>
                <w:bCs w:val="false"/>
                <w:sz w:val="24"/>
                <w:szCs w:val="24"/>
                <w:lang w:val="fr-FR" w:bidi="ar-SA"/>
              </w:rPr>
              <w:t xml:space="preserve">pourquoi la variable aléatoire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" w:cs="Arial" w:ascii="Arial" w:hAnsi="Arial" w:eastAsiaTheme="minorEastAsia"/>
                <w:b w:val="false"/>
                <w:bCs w:val="false"/>
                <w:sz w:val="24"/>
                <w:szCs w:val="24"/>
                <w:lang w:val="fr-FR" w:bidi="ar-SA"/>
              </w:rPr>
              <w:t xml:space="preserve"> suit une loi binomiale et </w:t>
            </w:r>
            <w:r>
              <w:rPr>
                <w:rFonts w:eastAsia="" w:cs="Arial" w:ascii="Arial" w:hAnsi="Arial" w:eastAsiaTheme="minorEastAsia"/>
                <w:b/>
                <w:bCs w:val="false"/>
                <w:sz w:val="24"/>
                <w:szCs w:val="24"/>
                <w:lang w:val="fr-FR" w:bidi="ar-SA"/>
              </w:rPr>
              <w:t xml:space="preserve">donner </w:t>
            </w:r>
            <w:r>
              <w:rPr>
                <w:rFonts w:eastAsia="" w:cs="Arial" w:ascii="Arial" w:hAnsi="Arial" w:eastAsiaTheme="minorEastAsia"/>
                <w:b w:val="false"/>
                <w:bCs w:val="false"/>
                <w:sz w:val="24"/>
                <w:szCs w:val="24"/>
                <w:lang w:val="fr-FR" w:bidi="ar-SA"/>
              </w:rPr>
              <w:t>ses paramètres.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2 points</w:t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="0"/>
              <w:jc w:val="both"/>
              <w:rPr>
                <w:rFonts w:ascii="Arial" w:hAnsi="Arial"/>
              </w:rPr>
            </w:pPr>
            <w:r>
              <w:rPr>
                <w:rFonts w:eastAsia="" w:cs="Times New Roman" w:ascii="Arial" w:hAnsi="Arial" w:eastAsiaTheme="minorEastAsia"/>
                <w:b w:val="false"/>
                <w:bCs w:val="false"/>
                <w:sz w:val="24"/>
                <w:szCs w:val="24"/>
                <w:lang w:val="fr-FR" w:bidi="ar-SA"/>
              </w:rPr>
              <w:t xml:space="preserve">b) </w:t>
            </w:r>
            <w:r>
              <w:rPr>
                <w:rFonts w:eastAsia="" w:cs="Arial" w:ascii="Arial" w:hAnsi="Arial" w:eastAsiaTheme="minorEastAsia"/>
                <w:b/>
                <w:bCs w:val="false"/>
                <w:sz w:val="24"/>
                <w:szCs w:val="24"/>
                <w:lang w:val="fr-FR" w:bidi="ar-SA"/>
              </w:rPr>
              <w:t>Calculer</w:t>
            </w:r>
            <w:r>
              <w:rPr>
                <w:rFonts w:eastAsia="" w:cs="Arial" w:ascii="Arial" w:hAnsi="Arial" w:eastAsiaTheme="minorEastAsia"/>
                <w:b w:val="false"/>
                <w:bCs w:val="false"/>
                <w:sz w:val="24"/>
                <w:szCs w:val="24"/>
                <w:lang w:val="fr-FR" w:bidi="ar-SA"/>
              </w:rPr>
              <w:t xml:space="preserve"> la probabilité que ce joueur atteigne le mille exactement trois fois.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10)</w:t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val="fr-FR" w:bidi="ar-SA"/>
              </w:rPr>
              <w:t>Les données présentées dans le tableau ci-dessous décrivent la croissance d’un cactus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val="fr-FR" w:bidi="ar-SA"/>
              </w:rPr>
              <w:t>. Ce type de plantes peut grandir jusqu’à un maximum de 5 mètres de haut.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tbl>
            <w:tblPr>
              <w:tblStyle w:val="Tabel-Gitter"/>
              <w:tblW w:w="647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102"/>
              <w:gridCol w:w="623"/>
              <w:gridCol w:w="625"/>
              <w:gridCol w:w="623"/>
              <w:gridCol w:w="625"/>
              <w:gridCol w:w="623"/>
              <w:gridCol w:w="625"/>
              <w:gridCol w:w="623"/>
            </w:tblGrid>
            <w:tr>
              <w:trPr>
                <w:trHeight w:val="20" w:hRule="atLeast"/>
              </w:trPr>
              <w:tc>
                <w:tcPr>
                  <w:tcW w:w="21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x</m:t>
                    </m:r>
                  </m:oMath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 xml:space="preserve"> </w:t>
                  </w: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= Nombre d’années après la plantation</w:t>
                  </w:r>
                </w:p>
              </w:tc>
              <w:tc>
                <w:tcPr>
                  <w:tcW w:w="6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6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5</w:t>
                  </w:r>
                </w:p>
              </w:tc>
              <w:tc>
                <w:tcPr>
                  <w:tcW w:w="6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6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210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y</m:t>
                    </m:r>
                  </m:oMath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 xml:space="preserve"> </w:t>
                  </w: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= Taille (m)</w:t>
                  </w:r>
                </w:p>
              </w:tc>
              <w:tc>
                <w:tcPr>
                  <w:tcW w:w="623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0,6</w:t>
                  </w:r>
                </w:p>
              </w:tc>
              <w:tc>
                <w:tcPr>
                  <w:tcW w:w="623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1,3</w:t>
                  </w:r>
                </w:p>
              </w:tc>
              <w:tc>
                <w:tcPr>
                  <w:tcW w:w="62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1,7</w:t>
                  </w:r>
                </w:p>
              </w:tc>
              <w:tc>
                <w:tcPr>
                  <w:tcW w:w="623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2,2</w:t>
                  </w:r>
                </w:p>
              </w:tc>
              <w:tc>
                <w:tcPr>
                  <w:tcW w:w="625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2,5</w:t>
                  </w:r>
                </w:p>
              </w:tc>
              <w:tc>
                <w:tcPr>
                  <w:tcW w:w="62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76" w:before="0"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eastAsia="Calibri" w:cs="Arial" w:ascii="Arial" w:hAnsi="Arial"/>
                      <w:kern w:val="2"/>
                      <w:sz w:val="24"/>
                      <w:szCs w:val="24"/>
                      <w:lang w:val="fr-FR" w:eastAsia="en-US" w:bidi="ar-SA"/>
                    </w:rPr>
                    <w:t>2,9</w:t>
                  </w:r>
                </w:p>
              </w:tc>
            </w:tr>
          </w:tbl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/>
              </w:rPr>
              <w:t xml:space="preserve">a) </w:t>
            </w: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 xml:space="preserve">Dessiner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/>
              </w:rPr>
              <w:t>un nuage de point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/>
              </w:rPr>
              <w:t>s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/>
              </w:rPr>
              <w:t xml:space="preserve"> pour ces données. </w:t>
            </w: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Utiliser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fr-FR"/>
              </w:rPr>
              <w:t xml:space="preserve"> une échelle appropriée.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fr-FR" w:bidi="ar-SA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532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</w:r>
          </w:p>
        </w:tc>
        <w:tc>
          <w:tcPr>
            <w:tcW w:w="7973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sz w:val="24"/>
                <w:szCs w:val="24"/>
                <w:lang w:val="en-GB" w:bidi="ar-SA"/>
              </w:rPr>
            </w:r>
          </w:p>
        </w:tc>
        <w:tc>
          <w:tcPr>
            <w:tcW w:w="797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lineRule="auto" w:line="276" w:beforeAutospacing="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fr-FR" w:bidi="ar-SA"/>
              </w:rPr>
              <w:t xml:space="preserve">b) Sachant que ces données décrivent la croissance d’un cactus qui peut mesurer au maximum </w:t>
            </w:r>
            <w:r>
              <w:rPr>
                <w:rFonts w:cs="Arial" w:ascii="Arial" w:hAnsi="Arial"/>
                <w:sz w:val="24"/>
                <w:szCs w:val="24"/>
                <w:lang w:val="fr-FR" w:bidi="ar-SA"/>
              </w:rPr>
              <w:t xml:space="preserve">5 mètres de haut, </w:t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val="fr-FR" w:bidi="ar-SA"/>
              </w:rPr>
              <w:t>discuter</w:t>
            </w:r>
            <w:r>
              <w:rPr>
                <w:rFonts w:cs="Arial" w:ascii="Arial" w:hAnsi="Arial"/>
                <w:sz w:val="24"/>
                <w:szCs w:val="24"/>
                <w:lang w:val="fr-FR" w:bidi="ar-SA"/>
              </w:rPr>
              <w:t xml:space="preserve"> quel type de modèle de régression serait le plus approprié pour décrire ces données. </w:t>
            </w:r>
            <w:r>
              <w:rPr>
                <w:rFonts w:cs="Arial" w:ascii="Arial" w:hAnsi="Arial"/>
                <w:b/>
                <w:bCs/>
                <w:sz w:val="24"/>
                <w:szCs w:val="24"/>
                <w:lang w:val="fr-FR" w:bidi="ar-SA"/>
              </w:rPr>
              <w:t>Justifier</w:t>
            </w:r>
            <w:r>
              <w:rPr>
                <w:rFonts w:cs="Arial" w:ascii="Arial" w:hAnsi="Arial"/>
                <w:sz w:val="24"/>
                <w:szCs w:val="24"/>
                <w:lang w:val="fr-FR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fr-FR" w:bidi="ar-SA"/>
              </w:rPr>
              <w:t>3 points</w:t>
            </w:r>
          </w:p>
        </w:tc>
      </w:tr>
    </w:tbl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  <w:r>
        <w:br w:type="page"/>
      </w:r>
    </w:p>
    <w:p>
      <w:pPr>
        <w:pStyle w:val="Normal"/>
        <w:spacing w:before="0" w:after="0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jc w:val="center"/>
        <w:rPr>
          <w:lang w:val="en-GB"/>
        </w:rPr>
      </w:pPr>
      <w:r>
        <w:rPr>
          <w:rFonts w:cs="Arial" w:ascii="Arial" w:hAnsi="Arial"/>
          <w:b/>
          <w:lang w:val="fr-FR"/>
        </w:rPr>
        <w:t>FIN DE L’ÉPREUVE</w:t>
      </w:r>
    </w:p>
    <w:sectPr>
      <w:headerReference w:type="default" r:id="rId21"/>
      <w:headerReference w:type="first" r:id="rId22"/>
      <w:footerReference w:type="default" r:id="rId23"/>
      <w:footerReference w:type="first" r:id="rId24"/>
      <w:type w:val="nextPage"/>
      <w:pgSz w:w="11906" w:h="16838"/>
      <w:pgMar w:left="1134" w:right="1134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25114765"/>
    </w:sdtPr>
    <w:sdtContent>
      <w:p>
        <w:pPr>
          <w:pStyle w:val="Footer"/>
          <w:jc w:val="center"/>
          <w:rPr>
            <w:lang w:val="en-GB"/>
          </w:rPr>
        </w:pPr>
        <w:r>
          <w:rPr>
            <w:rFonts w:cs="Arial" w:ascii="Arial" w:hAnsi="Arial"/>
            <w:b/>
            <w:bCs/>
            <w:sz w:val="20"/>
            <w:szCs w:val="20"/>
            <w:lang w:val="fr-FR"/>
          </w:rPr>
          <w:t xml:space="preserve"> </w:t>
        </w:r>
      </w:p>
      <w:p>
        <w:pPr>
          <w:pStyle w:val="Footer"/>
          <w:jc w:val="center"/>
          <w:rPr/>
        </w:pPr>
        <w:r>
          <w:rPr>
            <w:rStyle w:val="Pagenumber"/>
            <w:rFonts w:ascii="Times New Roman" w:hAnsi="Times New Roman"/>
            <w:sz w:val="22"/>
            <w:lang w:val="fr-FR"/>
          </w:rPr>
          <w:fldChar w:fldCharType="begin"/>
        </w:r>
        <w:r>
          <w:rPr>
            <w:rStyle w:val="Pagenumber"/>
            <w:sz w:val="22"/>
            <w:rFonts w:ascii="Times New Roman" w:hAnsi="Times New Roman"/>
            <w:lang w:val="fr-FR"/>
          </w:rPr>
          <w:instrText xml:space="preserve"> PAGE </w:instrText>
        </w:r>
        <w:r>
          <w:rPr>
            <w:rStyle w:val="Pagenumber"/>
            <w:sz w:val="22"/>
            <w:rFonts w:ascii="Times New Roman" w:hAnsi="Times New Roman"/>
            <w:lang w:val="fr-FR"/>
          </w:rPr>
          <w:fldChar w:fldCharType="separate"/>
        </w:r>
        <w:r>
          <w:rPr>
            <w:rStyle w:val="Pagenumber"/>
            <w:sz w:val="22"/>
            <w:rFonts w:ascii="Times New Roman" w:hAnsi="Times New Roman"/>
            <w:lang w:val="fr-FR"/>
          </w:rPr>
          <w:t>1</w:t>
        </w:r>
        <w:r>
          <w:rPr>
            <w:rStyle w:val="Pagenumber"/>
            <w:sz w:val="22"/>
            <w:rFonts w:ascii="Times New Roman" w:hAnsi="Times New Roman"/>
            <w:lang w:val="fr-FR"/>
          </w:rPr>
          <w:fldChar w:fldCharType="end"/>
        </w:r>
        <w:r>
          <w:rPr>
            <w:rStyle w:val="Pagenumber"/>
            <w:rFonts w:ascii="Times New Roman" w:hAnsi="Times New Roman"/>
            <w:sz w:val="22"/>
            <w:lang w:val="fr-FR"/>
          </w:rPr>
          <w:t>/</w:t>
        </w:r>
        <w:r>
          <w:rPr>
            <w:rStyle w:val="Pagenumber"/>
            <w:rFonts w:ascii="Times New Roman" w:hAnsi="Times New Roman"/>
            <w:sz w:val="22"/>
            <w:lang w:val="fr-FR"/>
          </w:rPr>
          <w:fldChar w:fldCharType="begin"/>
        </w:r>
        <w:r>
          <w:rPr>
            <w:rStyle w:val="Pagenumber"/>
            <w:sz w:val="22"/>
            <w:rFonts w:ascii="Times New Roman" w:hAnsi="Times New Roman"/>
            <w:lang w:val="fr-FR"/>
          </w:rPr>
          <w:instrText xml:space="preserve"> NUMPAGES </w:instrText>
        </w:r>
        <w:r>
          <w:rPr>
            <w:rStyle w:val="Pagenumber"/>
            <w:sz w:val="22"/>
            <w:rFonts w:ascii="Times New Roman" w:hAnsi="Times New Roman"/>
            <w:lang w:val="fr-FR"/>
          </w:rPr>
          <w:fldChar w:fldCharType="separate"/>
        </w:r>
        <w:r>
          <w:rPr>
            <w:rStyle w:val="Pagenumber"/>
            <w:sz w:val="22"/>
            <w:rFonts w:ascii="Times New Roman" w:hAnsi="Times New Roman"/>
            <w:lang w:val="fr-FR"/>
          </w:rPr>
          <w:t>6</w:t>
        </w:r>
        <w:r>
          <w:rPr>
            <w:rStyle w:val="Pagenumber"/>
            <w:sz w:val="22"/>
            <w:rFonts w:ascii="Times New Roman" w:hAnsi="Times New Roman"/>
            <w:lang w:val="fr-FR"/>
          </w:rPr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PAGE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2</w:t>
    </w:r>
    <w:r>
      <w:rPr>
        <w:rStyle w:val="Pagenumber"/>
        <w:sz w:val="22"/>
        <w:rFonts w:ascii="Times New Roman" w:hAnsi="Times New Roman"/>
        <w:lang w:val="fr-FR"/>
      </w:rPr>
      <w:fldChar w:fldCharType="end"/>
    </w:r>
    <w:r>
      <w:rPr>
        <w:rStyle w:val="Pagenumber"/>
        <w:rFonts w:ascii="Times New Roman" w:hAnsi="Times New Roman"/>
        <w:sz w:val="22"/>
        <w:lang w:val="fr-FR"/>
      </w:rPr>
      <w:t>/</w:t>
    </w: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6</w:t>
    </w:r>
    <w:r>
      <w:rPr>
        <w:rStyle w:val="Pagenumber"/>
        <w:sz w:val="22"/>
        <w:rFonts w:ascii="Times New Roman" w:hAnsi="Times New Roman"/>
        <w:lang w:val="fr-FR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PAGE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3</w:t>
    </w:r>
    <w:r>
      <w:rPr>
        <w:rStyle w:val="Pagenumber"/>
        <w:sz w:val="22"/>
        <w:rFonts w:ascii="Times New Roman" w:hAnsi="Times New Roman"/>
        <w:lang w:val="fr-FR"/>
      </w:rPr>
      <w:fldChar w:fldCharType="end"/>
    </w:r>
    <w:r>
      <w:rPr>
        <w:rStyle w:val="Pagenumber"/>
        <w:rFonts w:ascii="Times New Roman" w:hAnsi="Times New Roman"/>
        <w:sz w:val="22"/>
        <w:lang w:val="fr-FR"/>
      </w:rPr>
      <w:t>/</w:t>
    </w: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6</w:t>
    </w:r>
    <w:r>
      <w:rPr>
        <w:rStyle w:val="Pagenumber"/>
        <w:sz w:val="22"/>
        <w:rFonts w:ascii="Times New Roman" w:hAnsi="Times New Roman"/>
        <w:lang w:val="fr-FR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PAGE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4</w:t>
    </w:r>
    <w:r>
      <w:rPr>
        <w:rStyle w:val="Pagenumber"/>
        <w:sz w:val="22"/>
        <w:rFonts w:ascii="Times New Roman" w:hAnsi="Times New Roman"/>
        <w:lang w:val="fr-FR"/>
      </w:rPr>
      <w:fldChar w:fldCharType="end"/>
    </w:r>
    <w:r>
      <w:rPr>
        <w:rStyle w:val="Pagenumber"/>
        <w:rFonts w:ascii="Times New Roman" w:hAnsi="Times New Roman"/>
        <w:sz w:val="22"/>
        <w:lang w:val="fr-FR"/>
      </w:rPr>
      <w:t>/</w:t>
    </w: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6</w:t>
    </w:r>
    <w:r>
      <w:rPr>
        <w:rStyle w:val="Pagenumber"/>
        <w:sz w:val="22"/>
        <w:rFonts w:ascii="Times New Roman" w:hAnsi="Times New Roman"/>
        <w:lang w:val="fr-FR"/>
      </w:rPr>
      <w:fldChar w:fldCharType="end"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PAGE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6</w:t>
    </w:r>
    <w:r>
      <w:rPr>
        <w:rStyle w:val="Pagenumber"/>
        <w:sz w:val="22"/>
        <w:rFonts w:ascii="Times New Roman" w:hAnsi="Times New Roman"/>
        <w:lang w:val="fr-FR"/>
      </w:rPr>
      <w:fldChar w:fldCharType="end"/>
    </w:r>
    <w:r>
      <w:rPr>
        <w:rStyle w:val="Pagenumber"/>
        <w:rFonts w:ascii="Times New Roman" w:hAnsi="Times New Roman"/>
        <w:sz w:val="22"/>
        <w:lang w:val="fr-FR"/>
      </w:rPr>
      <w:t>/</w:t>
    </w:r>
    <w:r>
      <w:rPr>
        <w:rStyle w:val="Pagenumber"/>
        <w:rFonts w:ascii="Times New Roman" w:hAnsi="Times New Roman"/>
        <w:sz w:val="22"/>
        <w:lang w:val="fr-FR"/>
      </w:rPr>
      <w:fldChar w:fldCharType="begin"/>
    </w:r>
    <w:r>
      <w:rPr>
        <w:rStyle w:val="Pagenumber"/>
        <w:sz w:val="22"/>
        <w:rFonts w:ascii="Times New Roman" w:hAnsi="Times New Roman"/>
        <w:lang w:val="fr-FR"/>
      </w:rPr>
      <w:instrText xml:space="preserve"> NUMPAGES </w:instrText>
    </w:r>
    <w:r>
      <w:rPr>
        <w:rStyle w:val="Pagenumber"/>
        <w:sz w:val="22"/>
        <w:rFonts w:ascii="Times New Roman" w:hAnsi="Times New Roman"/>
        <w:lang w:val="fr-FR"/>
      </w:rPr>
      <w:fldChar w:fldCharType="separate"/>
    </w:r>
    <w:r>
      <w:rPr>
        <w:rStyle w:val="Pagenumber"/>
        <w:sz w:val="22"/>
        <w:rFonts w:ascii="Times New Roman" w:hAnsi="Times New Roman"/>
        <w:lang w:val="fr-FR"/>
      </w:rPr>
      <w:t>6</w:t>
    </w:r>
    <w:r>
      <w:rPr>
        <w:rStyle w:val="Pagenumber"/>
        <w:sz w:val="22"/>
        <w:rFonts w:ascii="Times New Roman" w:hAnsi="Times New Roman"/>
        <w:lang w:val="fr-FR"/>
      </w:rPr>
      <w:fldChar w:fldCharType="end"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630" w:type="dxa"/>
      <w:jc w:val="left"/>
      <w:tblInd w:w="-65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1e0" w:noHBand="0" w:noVBand="0" w:firstColumn="1" w:lastRow="1" w:lastColumn="1" w:firstRow="1"/>
    </w:tblPr>
    <w:tblGrid>
      <w:gridCol w:w="3841"/>
      <w:gridCol w:w="6788"/>
    </w:tblGrid>
    <w:tr>
      <w:trPr>
        <w:trHeight w:val="1169" w:hRule="atLeast"/>
      </w:trPr>
      <w:tc>
        <w:tcPr>
          <w:tcW w:w="3841" w:type="dxa"/>
          <w:tcBorders/>
        </w:tcPr>
        <w:p>
          <w:pPr>
            <w:pStyle w:val="Header"/>
            <w:widowControl w:val="false"/>
            <w:spacing w:lineRule="auto" w:line="252"/>
            <w:ind w:firstLine="110" w:right="-351"/>
            <w:rPr>
              <w:lang w:val="en-GB"/>
            </w:rPr>
          </w:pPr>
          <w:r>
            <w:rPr/>
            <w:drawing>
              <wp:inline distT="0" distB="0" distL="0" distR="0">
                <wp:extent cx="1958340" cy="739775"/>
                <wp:effectExtent l="0" t="0" r="0" b="0"/>
                <wp:docPr id="3" name="Afbeelding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8" w:type="dxa"/>
          <w:tcBorders/>
        </w:tcPr>
        <w:p>
          <w:pPr>
            <w:pStyle w:val="Header"/>
            <w:widowControl w:val="false"/>
            <w:spacing w:lineRule="auto" w:line="252"/>
            <w:ind w:hanging="0" w:left="-610"/>
            <w:jc w:val="right"/>
            <w:rPr>
              <w:sz w:val="28"/>
              <w:lang w:val="en-GB"/>
            </w:rPr>
          </w:pPr>
          <w:r>
            <w:rPr>
              <w:sz w:val="28"/>
              <w:lang w:val="en-GB"/>
            </w:rPr>
          </w:r>
        </w:p>
        <w:p>
          <w:pPr>
            <w:pStyle w:val="Header"/>
            <w:widowControl w:val="false"/>
            <w:spacing w:lineRule="auto" w:line="252"/>
            <w:ind w:hanging="0" w:left="-610"/>
            <w:jc w:val="right"/>
            <w:rPr>
              <w:lang w:val="en-GB"/>
            </w:rPr>
          </w:pPr>
          <w:r>
            <w:rPr>
              <w:rFonts w:cs="Arial" w:ascii="Arial" w:hAnsi="Arial"/>
              <w:b/>
              <w:sz w:val="28"/>
              <w:lang w:val="fr-FR"/>
            </w:rPr>
            <w:t>ÉPREUVES PARTIELLES (PRÉ-BACCALAURÉAT)</w:t>
          </w:r>
        </w:p>
        <w:p>
          <w:pPr>
            <w:pStyle w:val="Header"/>
            <w:widowControl w:val="false"/>
            <w:spacing w:lineRule="auto" w:line="252"/>
            <w:ind w:hanging="0" w:left="-610"/>
            <w:jc w:val="right"/>
            <w:rPr>
              <w:lang w:val="en-GB"/>
            </w:rPr>
          </w:pPr>
          <w:r>
            <w:rPr>
              <w:rFonts w:cs="Arial" w:ascii="Arial" w:hAnsi="Arial"/>
              <w:b/>
              <w:sz w:val="28"/>
              <w:lang w:val="fr-FR"/>
            </w:rPr>
            <w:t>2023-2024</w:t>
          </w:r>
        </w:p>
      </w:tc>
    </w:tr>
  </w:tbl>
  <w:p>
    <w:pPr>
      <w:pStyle w:val="Header"/>
      <w:rPr>
        <w:lang w:val="en-GB"/>
      </w:rPr>
    </w:pPr>
    <w:r>
      <w:rPr>
        <w:lang w:val="en-GB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GB"/>
      </w:rPr>
    </w:pPr>
    <w:r>
      <w:rPr>
        <w:rFonts w:ascii="Times New Roman" w:hAnsi="Times New Roman"/>
        <w:b/>
        <w:sz w:val="26"/>
        <w:lang w:val="fr-FR"/>
      </w:rPr>
      <w:t>PRÉ-BACCALAURÉAT 20</w:t>
    </w:r>
    <w:r>
      <w:rPr>
        <w:rFonts w:eastAsia="Times New Roman" w:cs="Times New Roman" w:ascii="Times New Roman" w:hAnsi="Times New Roman"/>
        <w:b/>
        <w:sz w:val="26"/>
        <w:lang w:val="fr-FR" w:eastAsia="fr-FR"/>
      </w:rPr>
      <w:t>24</w:t>
    </w:r>
    <w:r>
      <w:rPr>
        <w:rFonts w:ascii="Times New Roman" w:hAnsi="Times New Roman"/>
        <w:b/>
        <w:sz w:val="26"/>
        <w:lang w:val="fr-FR"/>
      </w:rPr>
      <w:t>: MATHÉMATIQUES 3 PÉRIODES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GB"/>
      </w:rPr>
    </w:pPr>
    <w:r>
      <w:rPr>
        <w:rFonts w:ascii="Times New Roman" w:hAnsi="Times New Roman"/>
        <w:b/>
        <w:sz w:val="26"/>
        <w:lang w:val="fr-FR"/>
      </w:rPr>
      <w:t>PRÉ-BACCALAURÉAT 20</w:t>
    </w:r>
    <w:r>
      <w:rPr>
        <w:rFonts w:eastAsia="Times New Roman" w:cs="Times New Roman" w:ascii="Times New Roman" w:hAnsi="Times New Roman"/>
        <w:b/>
        <w:sz w:val="26"/>
        <w:lang w:val="fr-FR" w:eastAsia="fr-FR"/>
      </w:rPr>
      <w:t>24</w:t>
    </w:r>
    <w:r>
      <w:rPr>
        <w:rFonts w:ascii="Times New Roman" w:hAnsi="Times New Roman"/>
        <w:b/>
        <w:sz w:val="26"/>
        <w:lang w:val="fr-FR"/>
      </w:rPr>
      <w:t>: MATHÉMATIQUES 3 PÉRIODES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GB"/>
      </w:rPr>
    </w:pPr>
    <w:r>
      <w:rPr>
        <w:rFonts w:ascii="Times New Roman" w:hAnsi="Times New Roman"/>
        <w:b/>
        <w:sz w:val="26"/>
        <w:lang w:val="fr-FR"/>
      </w:rPr>
      <w:t>PRÉ-BACCALAURÉAT 20</w:t>
    </w:r>
    <w:r>
      <w:rPr>
        <w:rFonts w:eastAsia="Times New Roman" w:cs="Times New Roman" w:ascii="Times New Roman" w:hAnsi="Times New Roman"/>
        <w:b/>
        <w:sz w:val="26"/>
        <w:lang w:val="fr-FR" w:eastAsia="fr-FR"/>
      </w:rPr>
      <w:t>24</w:t>
    </w:r>
    <w:r>
      <w:rPr>
        <w:rFonts w:ascii="Times New Roman" w:hAnsi="Times New Roman"/>
        <w:b/>
        <w:sz w:val="26"/>
        <w:lang w:val="fr-FR"/>
      </w:rPr>
      <w:t>: MATHÉMATIQUES 3 PÉRIODES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GB"/>
      </w:rPr>
    </w:pPr>
    <w:r>
      <w:rPr>
        <w:rFonts w:ascii="Times New Roman" w:hAnsi="Times New Roman"/>
        <w:b/>
        <w:sz w:val="26"/>
        <w:lang w:val="fr-FR"/>
      </w:rPr>
      <w:t>PRÉ-BACCALAURÉAT 20</w:t>
    </w:r>
    <w:r>
      <w:rPr>
        <w:rFonts w:eastAsia="Times New Roman" w:cs="Times New Roman" w:ascii="Times New Roman" w:hAnsi="Times New Roman"/>
        <w:b/>
        <w:sz w:val="26"/>
        <w:lang w:val="fr-FR" w:eastAsia="fr-FR"/>
      </w:rPr>
      <w:t>24</w:t>
    </w:r>
    <w:r>
      <w:rPr>
        <w:rFonts w:ascii="Times New Roman" w:hAnsi="Times New Roman"/>
        <w:b/>
        <w:sz w:val="26"/>
        <w:lang w:val="fr-FR"/>
      </w:rPr>
      <w:t>: MATHÉMATIQUES 3 PÉRIODES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44f2"/>
    <w:pPr>
      <w:widowControl/>
      <w:suppressAutoHyphens w:val="true"/>
      <w:bidi w:val="0"/>
      <w:spacing w:before="0" w:after="0"/>
      <w:jc w:val="left"/>
    </w:pPr>
    <w:rPr>
      <w:rFonts w:ascii="Garamond" w:hAnsi="Garamond" w:eastAsia="Times New Roman" w:cs="Times New Roman"/>
      <w:color w:val="auto"/>
      <w:kern w:val="0"/>
      <w:sz w:val="24"/>
      <w:szCs w:val="24"/>
      <w:lang w:val="fr-FR" w:eastAsia="fi-FI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eastAsia="Times New Roman" w:cs="Arial"/>
      <w:b/>
      <w:bCs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sid w:val="00a06ad8"/>
    <w:rPr>
      <w:rFonts w:ascii="Georgia" w:hAnsi="Georgia" w:eastAsia="Times New Roman" w:cs="Times New Roman"/>
      <w:sz w:val="20"/>
      <w:szCs w:val="24"/>
      <w:lang w:eastAsia="fi-FI"/>
    </w:rPr>
  </w:style>
  <w:style w:type="character" w:styleId="FooterChar" w:customStyle="1">
    <w:name w:val="Footer Char"/>
    <w:basedOn w:val="DefaultParagraphFont"/>
    <w:uiPriority w:val="99"/>
    <w:qFormat/>
    <w:rsid w:val="00a06ad8"/>
    <w:rPr>
      <w:rFonts w:ascii="Garamond" w:hAnsi="Garamond" w:eastAsia="Times New Roman" w:cs="Times New Roman"/>
      <w:sz w:val="24"/>
      <w:szCs w:val="24"/>
      <w:lang w:eastAsia="fi-FI"/>
    </w:rPr>
  </w:style>
  <w:style w:type="character" w:styleId="Linenumber">
    <w:name w:val="line number"/>
    <w:basedOn w:val="DefaultParagraphFont"/>
    <w:uiPriority w:val="99"/>
    <w:semiHidden/>
    <w:unhideWhenUsed/>
    <w:qFormat/>
    <w:rsid w:val="00a06ad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45262"/>
    <w:rPr>
      <w:rFonts w:ascii="Segoe UI" w:hAnsi="Segoe UI" w:eastAsia="Times New Roman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18750a"/>
    <w:rPr>
      <w:color w:themeColor="hyperlink" w:val="0563C1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8750a"/>
    <w:rPr>
      <w:color w:val="808080"/>
      <w:shd w:fill="E6E6E6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8750a"/>
    <w:rPr>
      <w:color w:themeColor="followedHyperlink" w:val="954F72"/>
      <w:u w:val="single"/>
    </w:rPr>
  </w:style>
  <w:style w:type="character" w:styleId="UnresolvedMention" w:customStyle="1">
    <w:name w:val="Unresolved Mention"/>
    <w:basedOn w:val="DefaultParagraphFont"/>
    <w:uiPriority w:val="99"/>
    <w:qFormat/>
    <w:rsid w:val="003f44f2"/>
    <w:rPr>
      <w:color w:val="605E5C"/>
      <w:shd w:fill="E1DFDD" w:val="clear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f02766"/>
    <w:rPr>
      <w:rFonts w:ascii="Garamond" w:hAnsi="Garamond" w:eastAsia="Times New Roman" w:cs="Times New Roman"/>
      <w:sz w:val="20"/>
      <w:szCs w:val="20"/>
      <w:lang w:eastAsia="fi-FI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0276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60d3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rsid w:val="002860d3"/>
    <w:rPr>
      <w:rFonts w:ascii="Garamond" w:hAnsi="Garamond" w:eastAsia="Times New Roman" w:cs="Times New Roman"/>
      <w:sz w:val="20"/>
      <w:szCs w:val="20"/>
      <w:lang w:eastAsia="fi-FI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2860d3"/>
    <w:rPr>
      <w:rFonts w:ascii="Garamond" w:hAnsi="Garamond" w:eastAsia="Times New Roman" w:cs="Times New Roman"/>
      <w:b/>
      <w:bCs/>
      <w:sz w:val="20"/>
      <w:szCs w:val="20"/>
      <w:lang w:eastAsia="fi-FI"/>
    </w:rPr>
  </w:style>
  <w:style w:type="character" w:styleId="Pagenumber">
    <w:name w:val="page number"/>
    <w:qFormat/>
    <w:rPr>
      <w:rFonts w:cs="Times New Roman"/>
    </w:rPr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HeaderChar"/>
    <w:rsid w:val="00a06ad8"/>
    <w:pPr>
      <w:tabs>
        <w:tab w:val="clear" w:pos="720"/>
        <w:tab w:val="center" w:pos="4819" w:leader="none"/>
        <w:tab w:val="right" w:pos="9638" w:leader="none"/>
      </w:tabs>
    </w:pPr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a06ad8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a06ad8"/>
    <w:pPr>
      <w:spacing w:beforeAutospacing="1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bc206f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5262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766"/>
    <w:pPr/>
    <w:rPr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2860d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860d3"/>
    <w:pPr/>
    <w:rPr>
      <w:b/>
      <w:bCs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Points">
    <w:name w:val="Points"/>
    <w:basedOn w:val="Normal"/>
    <w:qFormat/>
    <w:pPr>
      <w:jc w:val="center"/>
    </w:pPr>
    <w:rPr>
      <w:rFonts w:ascii="Arial" w:hAnsi="Arial" w:eastAsia="Times New Roman" w:cs="Arial"/>
      <w:b/>
      <w:bCs/>
      <w:color w:val="000000"/>
      <w:lang w:eastAsia="fr-FR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Paragraph">
    <w:name w:val="paragrap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6a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5.jpeg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image" Target="media/image6.jpeg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footer" Target="footer6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header" Target="header9.xml"/><Relationship Id="rId23" Type="http://schemas.openxmlformats.org/officeDocument/2006/relationships/footer" Target="footer8.xml"/><Relationship Id="rId24" Type="http://schemas.openxmlformats.org/officeDocument/2006/relationships/footer" Target="footer9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<Relationship Id="rId29" Type="http://schemas.openxmlformats.org/officeDocument/2006/relationships/customXml" Target="../customXml/item2.xml"/><Relationship Id="rId30" Type="http://schemas.openxmlformats.org/officeDocument/2006/relationships/customXml" Target="../customXml/item3.xml"/><Relationship Id="rId31" Type="http://schemas.openxmlformats.org/officeDocument/2006/relationships/customXml" Target="../customXml/item4.xml"/><Relationship Id="rId32" Type="http://schemas.openxmlformats.org/officeDocument/2006/relationships/customXml" Target="../customXml/item5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9b0736-c733-4fc3-a517-b8cee6975c2d">MRFFCRYTHP3X-669240590-12</_dlc_DocId>
    <_dlc_DocIdUrl xmlns="ee9b0736-c733-4fc3-a517-b8cee6975c2d">
      <Url>https://eursc.sharepoint.com/sites/userProjects/Formations ICT/eeb1/infos-secondaire/Baccalauréat/_layouts/15/DocIdRedir.aspx?ID=MRFFCRYTHP3X-669240590-12</Url>
      <Description>MRFFCRYTHP3X-669240590-12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EA7D787A0594BA874341022FDDAE6" ma:contentTypeVersion="2" ma:contentTypeDescription="Crée un document." ma:contentTypeScope="" ma:versionID="2028a224bb3f3056b1ddd361d0e9626f">
  <xsd:schema xmlns:xsd="http://www.w3.org/2001/XMLSchema" xmlns:xs="http://www.w3.org/2001/XMLSchema" xmlns:p="http://schemas.microsoft.com/office/2006/metadata/properties" xmlns:ns2="ee9b0736-c733-4fc3-a517-b8cee6975c2d" xmlns:ns3="1fbad0b3-438c-4bf9-a545-020a7a327e45" targetNamespace="http://schemas.microsoft.com/office/2006/metadata/properties" ma:root="true" ma:fieldsID="6cbbe08235cf3040540a3002f03aab76" ns2:_="" ns3:_="">
    <xsd:import namespace="ee9b0736-c733-4fc3-a517-b8cee6975c2d"/>
    <xsd:import namespace="1fbad0b3-438c-4bf9-a545-020a7a327e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0736-c733-4fc3-a517-b8cee6975c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d0b3-438c-4bf9-a545-020a7a32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C6634-C68B-479D-A7B0-9C49D3DE6B1B}"/>
</file>

<file path=customXml/itemProps2.xml><?xml version="1.0" encoding="utf-8"?>
<ds:datastoreItem xmlns:ds="http://schemas.openxmlformats.org/officeDocument/2006/customXml" ds:itemID="{46AB4266-E273-404E-A9DF-FCC2C6A44DB0}"/>
</file>

<file path=customXml/itemProps3.xml><?xml version="1.0" encoding="utf-8"?>
<ds:datastoreItem xmlns:ds="http://schemas.openxmlformats.org/officeDocument/2006/customXml" ds:itemID="{7C60F1F9-A0AD-4A78-A158-E36F4BB6304C}"/>
</file>

<file path=customXml/itemProps4.xml><?xml version="1.0" encoding="utf-8"?>
<ds:datastoreItem xmlns:ds="http://schemas.openxmlformats.org/officeDocument/2006/customXml" ds:itemID="{B636DB8D-940C-4E60-B900-DB31F6D8B5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AA0D7E-D4E0-439F-A157-1612EBD2A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Application>LibreOffice/7.6.4.1$Linux_X86_64 LibreOffice_project/60$Build-1</Application>
  <AppVersion>15.0000</AppVersion>
  <Pages>7</Pages>
  <Words>847</Words>
  <Characters>4022</Characters>
  <CharactersWithSpaces>4783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2020-12-21T09:31:00Z</dcterms:created>
  <dc:creator>Francesca Ross</dc:creator>
  <dc:description/>
  <dc:language>fr-FR</dc:language>
  <cp:lastModifiedBy/>
  <cp:lastPrinted>2023-12-13T08:45:15Z</cp:lastPrinted>
  <dcterms:modified xsi:type="dcterms:W3CDTF">2024-01-15T11:30:33Z</dcterms:modified>
  <cp:revision>222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0x010100B04EA7D787A0594BA874341022FDDAE6</vt:lpwstr>
  </property>
  <property fmtid="{D5CDD505-2E9C-101B-9397-08002B2CF9AE}" pid="3" name="_dlc_DocIdItemGuid">
    <vt:lpwstr>ed3510c9-32c0-4b6d-aefb-802db93a887e</vt:lpwstr>
  </property>
</Properties>
</file>