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5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>
        <w:trPr/>
        <w:tc>
          <w:tcPr>
            <w:tcW w:w="9026" w:type="dxa"/>
            <w:tcBorders/>
          </w:tcPr>
          <w:p>
            <w:pPr>
              <w:pStyle w:val="Normal"/>
              <w:widowControl w:val="false"/>
              <w:shd w:val="solid" w:color="C0C0C0" w:fill="FFFFFF"/>
              <w:ind w:hanging="0" w:left="1417" w:right="1417"/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ascii="Arial" w:hAnsi="Arial"/>
                <w:b/>
                <w:sz w:val="40"/>
                <w:szCs w:val="40"/>
                <w:lang w:val="fr-FR"/>
              </w:rPr>
              <w:t>MATHÉMATIQUES 3 PÉRIODES</w:t>
            </w:r>
          </w:p>
          <w:p>
            <w:pPr>
              <w:pStyle w:val="Normal"/>
              <w:widowControl w:val="false"/>
              <w:shd w:val="solid" w:color="C0C0C0" w:fill="FFFFFF"/>
              <w:ind w:hanging="0" w:left="1417" w:right="1417"/>
              <w:jc w:val="center"/>
              <w:rPr>
                <w:sz w:val="40"/>
                <w:szCs w:val="40"/>
                <w:lang w:val="fr-FR"/>
              </w:rPr>
            </w:pPr>
            <w:r>
              <w:rPr>
                <w:rFonts w:cs="Arial" w:ascii="Arial" w:hAnsi="Arial"/>
                <w:b/>
                <w:sz w:val="40"/>
                <w:szCs w:val="40"/>
                <w:lang w:val="fr-FR"/>
              </w:rPr>
              <w:t>PARTIE B</w:t>
            </w:r>
          </w:p>
        </w:tc>
      </w:tr>
    </w:tbl>
    <w:p>
      <w:pPr>
        <w:pStyle w:val="Normal"/>
        <w:spacing w:lineRule="auto" w:line="240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cs="Arial" w:ascii="Arial" w:hAnsi="Arial"/>
          <w:b/>
          <w:sz w:val="28"/>
          <w:szCs w:val="28"/>
          <w:lang w:val="en-GB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  <w:lang w:val="fr-FR"/>
        </w:rPr>
        <w:t>DATE:</w:t>
      </w:r>
      <w:r>
        <w:rPr>
          <w:rFonts w:cs="Arial" w:ascii="Arial" w:hAnsi="Arial"/>
          <w:sz w:val="28"/>
          <w:szCs w:val="28"/>
          <w:lang w:val="fr-FR"/>
        </w:rPr>
        <w:t xml:space="preserve"> </w:t>
      </w:r>
      <w:r>
        <w:rPr>
          <w:rFonts w:cs="Arial" w:ascii="Arial" w:hAnsi="Arial"/>
          <w:sz w:val="22"/>
          <w:szCs w:val="22"/>
          <w:lang w:val="fr-FR"/>
        </w:rPr>
        <w:t>Lundi 29 janvier 2024</w:t>
      </w:r>
    </w:p>
    <w:tbl>
      <w:tblPr>
        <w:tblW w:w="90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5"/>
        <w:gridCol w:w="2499"/>
      </w:tblGrid>
      <w:tr>
        <w:trPr/>
        <w:tc>
          <w:tcPr>
            <w:tcW w:w="6525" w:type="dxa"/>
            <w:tcBorders/>
          </w:tcPr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r-FR"/>
              </w:rPr>
              <w:t>DURÉE DE L’ÉPREUVE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fr-FR"/>
              </w:rPr>
              <w:t>2 heures (120 minutes)</w:t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</w:r>
          </w:p>
          <w:p>
            <w:pPr>
              <w:pStyle w:val="Normal"/>
              <w:tabs>
                <w:tab w:val="clear" w:pos="720"/>
                <w:tab w:val="left" w:pos="4820" w:leader="none"/>
              </w:tabs>
              <w:spacing w:lineRule="auto" w:line="360"/>
              <w:rPr>
                <w:rFonts w:ascii="Arial" w:hAnsi="Arial"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fr-FR"/>
              </w:rPr>
              <w:t>MATÉRIEL AUTORISÉ 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Examen avec support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technologique : Calculatrice a</w:t>
            </w:r>
            <w:r>
              <w:rPr>
                <w:rFonts w:eastAsia="Times New Roman" w:cs="Calibri" w:ascii="Arial" w:hAnsi="Arial" w:cstheme="minorHAnsi"/>
                <w:b w:val="false"/>
                <w:bCs w:val="false"/>
                <w:color w:val="000000"/>
                <w:sz w:val="22"/>
                <w:szCs w:val="22"/>
                <w:lang w:val="fr-FR"/>
              </w:rPr>
              <w:t>pprouvée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lang w:val="en-GB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Crayon pour les graphiques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●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val="fr-FR"/>
              </w:rPr>
              <w:t>Recueil de formules</w:t>
            </w:r>
          </w:p>
          <w:p>
            <w:pPr>
              <w:pStyle w:val="Normal"/>
              <w:tabs>
                <w:tab w:val="clear" w:pos="720"/>
                <w:tab w:val="left" w:pos="539" w:leader="none"/>
                <w:tab w:val="left" w:pos="1259" w:leader="none"/>
                <w:tab w:val="left" w:pos="4820" w:leader="none"/>
                <w:tab w:val="left" w:pos="5040" w:leader="none"/>
                <w:tab w:val="left" w:pos="5400" w:leader="none"/>
                <w:tab w:val="left" w:pos="6679" w:leader="none"/>
              </w:tabs>
              <w:jc w:val="both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4820" w:leader="none"/>
              </w:tabs>
              <w:spacing w:lineRule="auto" w:line="360"/>
              <w:jc w:val="left"/>
              <w:rPr>
                <w:lang w:val="en-GB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8"/>
                <w:szCs w:val="28"/>
                <w:lang w:val="fr-FR"/>
              </w:rPr>
              <w:t>REMARQUES PARTICULIÈRES :</w:t>
            </w:r>
          </w:p>
        </w:tc>
        <w:tc>
          <w:tcPr>
            <w:tcW w:w="2499" w:type="dxa"/>
            <w:tcBorders/>
          </w:tcPr>
          <w:p>
            <w:pPr>
              <w:pStyle w:val="Contenudetableau"/>
              <w:widowControl w:val="false"/>
              <w:jc w:val="right"/>
              <w:rPr>
                <w:lang w:val="en-GB"/>
              </w:rPr>
            </w:pPr>
            <w:r>
              <w:rPr/>
              <w:drawing>
                <wp:inline distT="0" distB="0" distL="0" distR="0">
                  <wp:extent cx="1380490" cy="176212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fr-FR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fr-FR"/>
        </w:rPr>
        <w:t>L</w:t>
      </w:r>
      <w:r>
        <w:rPr>
          <w:rFonts w:eastAsia="Times New Roman" w:cs="Calibri" w:ascii="Arial" w:hAnsi="Arial" w:cstheme="minorHAnsi"/>
          <w:b w:val="false"/>
          <w:bCs w:val="false"/>
          <w:color w:val="000000"/>
          <w:sz w:val="22"/>
          <w:szCs w:val="22"/>
          <w:lang w:val="fr-FR"/>
        </w:rPr>
        <w:t>es réponses doivent être accompagnées des explications nécessaires à leur élaboration.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sz w:val="22"/>
          <w:szCs w:val="22"/>
          <w:lang w:val="fr-FR"/>
        </w:rPr>
        <w:t xml:space="preserve"> </w:t>
      </w:r>
      <w:r>
        <w:rPr>
          <w:rFonts w:eastAsia="Times New Roman" w:cs="Arial" w:ascii="Arial" w:hAnsi="Arial"/>
          <w:sz w:val="22"/>
          <w:szCs w:val="22"/>
          <w:lang w:val="fr-FR"/>
        </w:rPr>
        <w:t>L</w:t>
      </w:r>
      <w:r>
        <w:rPr>
          <w:rFonts w:eastAsia="Times New Roman" w:cs="Calibri" w:ascii="Arial" w:hAnsi="Arial" w:cstheme="minorHAnsi"/>
          <w:sz w:val="22"/>
          <w:szCs w:val="22"/>
          <w:lang w:val="fr-FR"/>
        </w:rPr>
        <w:t>a totalité des points ne pourra être attribuée à une réponse correcte en l’absence du raisonnement et des explications qui permettent d’arriver à cette réponse.</w:t>
      </w:r>
    </w:p>
    <w:p>
      <w:pPr>
        <w:pStyle w:val="Normal"/>
        <w:tabs>
          <w:tab w:val="clear" w:pos="720"/>
          <w:tab w:val="left" w:pos="457" w:leader="none"/>
          <w:tab w:val="center" w:pos="3452" w:leader="none"/>
        </w:tabs>
        <w:spacing w:lineRule="auto" w:line="360" w:before="0" w:after="0"/>
        <w:contextualSpacing/>
        <w:jc w:val="both"/>
        <w:rPr>
          <w:lang w:val="en-GB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lang w:val="fr-FR"/>
        </w:rPr>
        <w:t>●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fr-FR"/>
        </w:rPr>
        <w:t xml:space="preserve"> </w:t>
      </w:r>
      <w:r>
        <w:rPr>
          <w:rFonts w:eastAsia="Times New Roman" w:cs="Calibri" w:ascii="Arial" w:hAnsi="Arial" w:cstheme="minorHAnsi"/>
          <w:b w:val="false"/>
          <w:bCs w:val="false"/>
          <w:color w:val="000000"/>
          <w:sz w:val="22"/>
          <w:szCs w:val="22"/>
          <w:lang w:val="fr-FR"/>
        </w:rPr>
        <w:t>Lorsqu’une réponse est incorrecte, une partie des points pourra cependant être attribuée pour une méthode et/ou une approche correcte.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  <mc:AlternateContent>
          <mc:Choice Requires="wps">
            <w:drawing>
              <wp:anchor behindDoc="0" distT="5715" distB="4445" distL="5715" distR="4445" simplePos="0" locked="0" layoutInCell="1" allowOverlap="1" relativeHeight="5" wp14:anchorId="66360FB7">
                <wp:simplePos x="0" y="0"/>
                <wp:positionH relativeFrom="column">
                  <wp:posOffset>499745</wp:posOffset>
                </wp:positionH>
                <wp:positionV relativeFrom="paragraph">
                  <wp:posOffset>44450</wp:posOffset>
                </wp:positionV>
                <wp:extent cx="4920615" cy="1571625"/>
                <wp:effectExtent l="5715" t="5715" r="4445" b="4445"/>
                <wp:wrapNone/>
                <wp:docPr id="2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0480" cy="157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pacing w:lineRule="auto" w:line="3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NOMBRE DE DOCUMENTS : 2</w:t>
                            </w:r>
                          </w:p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  <w:t>FORMAT DE L’EXAMEN :</w:t>
                            </w:r>
                          </w:p>
                          <w:tbl>
                            <w:tblPr>
                              <w:tblStyle w:val="TableGrid"/>
                              <w:tblW w:w="7196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HBand="0" w:noVBand="1" w:firstColumn="1" w:lastRow="0" w:lastColumn="0" w:firstRow="1"/>
                            </w:tblPr>
                            <w:tblGrid>
                              <w:gridCol w:w="3651"/>
                              <w:gridCol w:w="3544"/>
                            </w:tblGrid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QUESTIONNAIRE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LIVRET DE RÉPONSES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RECUEIL DE FORMULES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OUI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>⊠</w:t>
                                  </w:r>
                                  <w:r>
                                    <w:rPr>
                                      <w:rFonts w:eastAsia="Calibri" w:cs="Arial" w:ascii="Arial" w:hAnsi="Arial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  <w:szCs w:val="22"/>
                                      <w:lang w:val="fr-FR" w:eastAsia="en-US" w:bidi="ar-SA"/>
                                    </w:rPr>
                                    <w:t xml:space="preserve">   NON </w:t>
                                  </w:r>
                                  <w:sdt>
                                    <w:sdtPr>
                                      <w14:checkbox>
                                        <w14:checked w14:val="0"/>
                                        <w14:checkedState w14:val="0"/>
                                        <w14:uncheckedState w14:val="0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eastAsia="Calibri" w:cs="Arial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</w:r>
                                      <w:r>
                                        <w:rPr>
                                          <w:rFonts w:eastAsia="MS Gothic" w:cs="MS Gothic" w:ascii="Arial" w:hAnsi="Arial"/>
                                          <w:b/>
                                          <w:bCs/>
                                          <w:color w:val="000000"/>
                                          <w:kern w:val="0"/>
                                          <w:sz w:val="22"/>
                                          <w:szCs w:val="22"/>
                                          <w:lang w:val="fr-FR" w:eastAsia="en-US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6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180" w:after="60"/>
                                    <w:jc w:val="both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Contenudecadre"/>
                                    <w:widowControl w:val="false"/>
                                    <w:tabs>
                                      <w:tab w:val="clear" w:pos="720"/>
                                      <w:tab w:val="left" w:pos="539" w:leader="none"/>
                                      <w:tab w:val="left" w:pos="1259" w:leader="none"/>
                                      <w:tab w:val="left" w:pos="4820" w:leader="none"/>
                                      <w:tab w:val="left" w:pos="5040" w:leader="none"/>
                                      <w:tab w:val="left" w:pos="5400" w:leader="none"/>
                                      <w:tab w:val="left" w:pos="6679" w:leader="none"/>
                                    </w:tabs>
                                    <w:suppressAutoHyphens w:val="true"/>
                                    <w:spacing w:before="60" w:after="60"/>
                                    <w:jc w:val="both"/>
                                    <w:rPr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Calibri" w:hAnsi="Calibri"/>
                                      <w:kern w:val="0"/>
                                      <w:sz w:val="22"/>
                                      <w:szCs w:val="22"/>
                                      <w:lang w:val="en-GB"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  <w:lang w:val="en-GB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39.35pt;margin-top:3.5pt;width:387.4pt;height:123.7pt;mso-wrap-style:square;v-text-anchor:top" wp14:anchorId="66360FB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spacing w:lineRule="auto" w:line="360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NOMBRE DE DOCUMENTS : 2</w:t>
                      </w:r>
                    </w:p>
                    <w:p>
                      <w:pPr>
                        <w:pStyle w:val="Contenudecadre"/>
                        <w:tabs>
                          <w:tab w:val="clear" w:pos="720"/>
                          <w:tab w:val="left" w:pos="539" w:leader="none"/>
                          <w:tab w:val="left" w:pos="1259" w:leader="none"/>
                          <w:tab w:val="left" w:pos="4820" w:leader="none"/>
                          <w:tab w:val="left" w:pos="5040" w:leader="none"/>
                          <w:tab w:val="left" w:pos="5400" w:leader="none"/>
                          <w:tab w:val="left" w:pos="6679" w:leader="none"/>
                        </w:tabs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8"/>
                          <w:szCs w:val="28"/>
                          <w:lang w:val="fr-FR"/>
                        </w:rPr>
                        <w:t>FORMAT DE L’EXAMEN :</w:t>
                      </w:r>
                    </w:p>
                    <w:tbl>
                      <w:tblPr>
                        <w:tblStyle w:val="TableGrid"/>
                        <w:tblW w:w="7196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HBand="0" w:noVBand="1" w:firstColumn="1" w:lastRow="0" w:lastColumn="0" w:firstRow="1"/>
                      </w:tblPr>
                      <w:tblGrid>
                        <w:gridCol w:w="3651"/>
                        <w:gridCol w:w="3544"/>
                      </w:tblGrid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QUESTIONNAIRE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LIVRET DE RÉPONSES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N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RECUEIL DE FORMULES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OUI </w:t>
                            </w: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>⊠</w:t>
                            </w:r>
                            <w:r>
                              <w:rPr>
                                <w:rFonts w:eastAsia="Calibri" w:cs="Arial" w:ascii="Arial" w:hAnsi="Arial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fr-FR" w:eastAsia="en-US" w:bidi="ar-SA"/>
                              </w:rPr>
                              <w:t xml:space="preserve">   NON </w:t>
                            </w:r>
                            <w:sdt>
                              <w:sdtPr>
                                <w14:checkbox>
                                  <w14:checked w14:val="0"/>
                                  <w14:checkedState w14:val="0"/>
                                  <w14:uncheckedState w14:val="0"/>
                                </w14:checkbox>
                              </w:sdtPr>
                              <w:sdtContent>
                                <w:r>
                                  <w:rPr>
                                    <w:rFonts w:eastAsia="Calibri" w:cs="Arial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</w:r>
                                <w:r>
                                  <w:rPr>
                                    <w:rFonts w:eastAsia="MS Gothic" w:cs="MS Gothic" w:ascii="Arial" w:hAnsi="Arial"/>
                                    <w:b/>
                                    <w:bCs/>
                                    <w:color w:val="000000"/>
                                    <w:kern w:val="0"/>
                                    <w:sz w:val="22"/>
                                    <w:szCs w:val="22"/>
                                    <w:lang w:val="fr-FR" w:eastAsia="en-US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>
                        <w:trPr/>
                        <w:tc>
                          <w:tcPr>
                            <w:tcW w:w="36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180" w:after="60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Contenudecadre"/>
                              <w:widowControl w:val="false"/>
                              <w:tabs>
                                <w:tab w:val="clear" w:pos="720"/>
                                <w:tab w:val="left" w:pos="539" w:leader="none"/>
                                <w:tab w:val="left" w:pos="1259" w:leader="none"/>
                                <w:tab w:val="left" w:pos="4820" w:leader="none"/>
                                <w:tab w:val="left" w:pos="5040" w:leader="none"/>
                                <w:tab w:val="left" w:pos="5400" w:leader="none"/>
                                <w:tab w:val="left" w:pos="6679" w:leader="none"/>
                              </w:tabs>
                              <w:suppressAutoHyphens w:val="true"/>
                              <w:spacing w:before="60" w:after="60"/>
                              <w:jc w:val="both"/>
                              <w:rPr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kern w:val="0"/>
                                <w:sz w:val="22"/>
                                <w:szCs w:val="22"/>
                                <w:lang w:val="en-GB"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  <w:lang w:val="en-GB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Cs/>
          <w:color w:val="000000"/>
          <w:sz w:val="28"/>
          <w:szCs w:val="28"/>
          <w:lang w:val="en-GB"/>
        </w:rPr>
      </w:pPr>
      <w:r>
        <w:rPr>
          <w:rFonts w:cs="Arial" w:ascii="Arial" w:hAnsi="Arial"/>
          <w:bCs/>
          <w:color w:val="000000"/>
          <w:sz w:val="28"/>
          <w:szCs w:val="28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 xml:space="preserve">NOMBRE TOTAL DE PAGES DU QUESTIONNAIRE : </w:t>
      </w: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fldChar w:fldCharType="begin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instrText xml:space="preserve"> NUMPAGES </w:instrTex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separate"/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t>8</w:t>
      </w:r>
      <w:r>
        <w:rPr>
          <w:sz w:val="24"/>
          <w:b/>
          <w:szCs w:val="24"/>
          <w:bCs/>
          <w:rFonts w:cs="Arial" w:ascii="Arial" w:hAnsi="Arial"/>
          <w:color w:val="000000"/>
          <w:lang w:val="fr-FR"/>
        </w:rPr>
        <w:fldChar w:fldCharType="end"/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ind w:hanging="0" w:right="-755"/>
        <w:rPr>
          <w:rFonts w:ascii="Arial" w:hAnsi="Arial"/>
          <w:lang w:val="fr-FR"/>
        </w:rPr>
      </w:pPr>
      <w:r>
        <w:rPr>
          <w:rFonts w:cs="Arial" w:ascii="Arial" w:hAnsi="Arial"/>
          <w:b w:val="false"/>
          <w:bCs w:val="false"/>
          <w:i/>
          <w:color w:val="000000"/>
          <w:sz w:val="24"/>
          <w:szCs w:val="24"/>
          <w:lang w:val="fr-FR"/>
        </w:rPr>
        <w:t>RAPPEL : AUCUNE RÉPONSE NE DOIT ÊTRE ÉCRITE SUR CE QUESTIONNAIRE</w:t>
      </w:r>
    </w:p>
    <w:p>
      <w:pPr>
        <w:pStyle w:val="Normal"/>
        <w:tabs>
          <w:tab w:val="clear" w:pos="720"/>
          <w:tab w:val="left" w:pos="1560" w:leader="none"/>
        </w:tabs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fr-FR"/>
        </w:rPr>
        <w:t>NOM DES PROFESSEURS :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fr-FR"/>
        </w:rPr>
        <w:t xml:space="preserve"> S. ANGELOZI, Y. BARSAMIAN, K. HANSEN, A. HARSÁNYI, M. PÉREZ PÉREZ, C. PETRUZ, O. PICAUD, J. SZUTY, L. WURZER.</w:t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rFonts w:ascii="Arial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en-GB"/>
        </w:rPr>
      </w:r>
    </w:p>
    <w:p>
      <w:pPr>
        <w:pStyle w:val="Normal"/>
        <w:tabs>
          <w:tab w:val="clear" w:pos="720"/>
          <w:tab w:val="left" w:pos="539" w:leader="none"/>
          <w:tab w:val="left" w:pos="1259" w:leader="none"/>
          <w:tab w:val="left" w:pos="4820" w:leader="none"/>
          <w:tab w:val="left" w:pos="5040" w:leader="none"/>
          <w:tab w:val="left" w:pos="5400" w:leader="none"/>
          <w:tab w:val="left" w:pos="6679" w:leader="none"/>
        </w:tabs>
        <w:jc w:val="both"/>
        <w:rPr>
          <w:lang w:val="en-GB"/>
        </w:rPr>
      </w:pPr>
      <w:r>
        <w:rPr>
          <w:rFonts w:eastAsia="Times New Roman" w:cs="Arial" w:ascii="Arial" w:hAnsi="Arial"/>
          <w:b/>
          <w:bCs/>
          <w:i/>
          <w:color w:val="000000"/>
          <w:sz w:val="24"/>
          <w:szCs w:val="24"/>
          <w:lang w:val="fr-FR"/>
        </w:rPr>
        <w:t>NOM DE L’ÉLÈVE :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 w:ascii="Arial" w:hAnsi="Arial"/>
          <w:b w:val="false"/>
          <w:bCs/>
          <w:color w:val="000000"/>
          <w:sz w:val="24"/>
          <w:szCs w:val="24"/>
          <w:lang w:val="fr-FR"/>
        </w:rPr>
        <w:t>…………………………………</w:t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5880"/>
        <w:gridCol w:w="84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PART</w:t>
            </w:r>
            <w:r>
              <w:rPr>
                <w:rFonts w:cs="Times New Roman"/>
                <w:sz w:val="24"/>
                <w:szCs w:val="24"/>
                <w:lang w:val="fr-FR"/>
              </w:rPr>
              <w:t>IE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Page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lang w:val="fr-FR"/>
              </w:rPr>
              <w:t>Dans cette question, les parties 1, 2 et 3 sont indépendantes.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6360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b/>
                <w:bCs/>
                <w:color w:val="auto"/>
                <w:sz w:val="24"/>
                <w:szCs w:val="24"/>
                <w:lang w:val="fr-FR"/>
              </w:rPr>
              <w:t>Partie 1.</w:t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Les montres de sport sont des montres qui peuvent se porter au poignet pendant des activités sportives. Beaucoup de gens utilisent ces montres.</w:t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br/>
              <w:t xml:space="preserve">Parmi ces montres de sport, le modèle </w:t>
            </w:r>
            <w:r>
              <w:rPr>
                <w:rFonts w:ascii="Arial" w:hAnsi="Arial"/>
                <w:i/>
                <w:iCs/>
                <w:color w:val="auto"/>
                <w:sz w:val="24"/>
                <w:szCs w:val="24"/>
                <w:lang w:val="fr-FR"/>
              </w:rPr>
              <w:t xml:space="preserve">Sporty </w:t>
            </w:r>
            <w:r>
              <w:rPr>
                <w:rFonts w:ascii="Arial" w:hAnsi="Arial"/>
                <w:i w:val="false"/>
                <w:iCs w:val="false"/>
                <w:color w:val="auto"/>
                <w:sz w:val="24"/>
                <w:szCs w:val="24"/>
                <w:lang w:val="fr-FR"/>
              </w:rPr>
              <w:t>est très populaire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. La probabilité qu’une personne utilisant une montre de sport prise au hasard ait le modèle </w:t>
            </w:r>
            <w:r>
              <w:rPr>
                <w:rFonts w:ascii="Arial" w:hAnsi="Arial"/>
                <w:i/>
                <w:iCs/>
                <w:color w:val="auto"/>
                <w:sz w:val="24"/>
                <w:szCs w:val="24"/>
                <w:lang w:val="fr-FR"/>
              </w:rPr>
              <w:t xml:space="preserve">Sporty </w:t>
            </w:r>
            <w:r>
              <w:rPr>
                <w:rFonts w:ascii="Arial" w:hAnsi="Arial"/>
                <w:i w:val="false"/>
                <w:iCs w:val="false"/>
                <w:color w:val="auto"/>
                <w:sz w:val="24"/>
                <w:szCs w:val="24"/>
                <w:lang w:val="fr-FR"/>
              </w:rPr>
              <w:t>e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st de 60 %.</w:t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en-GB"/>
              </w:rPr>
            </w:r>
          </w:p>
          <w:p>
            <w:pPr>
              <w:pStyle w:val="Normal"/>
              <w:jc w:val="both"/>
              <w:rPr>
                <w:rFonts w:ascii="Arial" w:hAnsi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Nous considérons un échantillon de 500 personnes prises au hasard parmi celles utilisant une montre de sport. La variable aléatoire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 xml:space="preserve"> donne le nombre de personnes dans cet échantillon qui possèdent le modèle </w:t>
            </w:r>
            <w:r>
              <w:rPr>
                <w:rFonts w:ascii="Arial" w:hAnsi="Arial"/>
                <w:i/>
                <w:iCs/>
                <w:color w:val="auto"/>
                <w:sz w:val="24"/>
                <w:szCs w:val="24"/>
                <w:lang w:val="fr-FR"/>
              </w:rPr>
              <w:t>Sporty</w:t>
            </w:r>
            <w:r>
              <w:rPr>
                <w:rFonts w:ascii="Arial" w:hAnsi="Arial"/>
                <w:color w:val="auto"/>
                <w:sz w:val="24"/>
                <w:szCs w:val="24"/>
                <w:lang w:val="fr-FR"/>
              </w:rPr>
              <w:t>.</w:t>
            </w:r>
          </w:p>
        </w:tc>
        <w:tc>
          <w:tcPr>
            <w:tcW w:w="2145" w:type="dxa"/>
            <w:gridSpan w:val="2"/>
            <w:tcBorders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left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/>
              <w:drawing>
                <wp:inline distT="0" distB="0" distL="0" distR="0">
                  <wp:extent cx="1076325" cy="1957705"/>
                  <wp:effectExtent l="0" t="0" r="0" b="0"/>
                  <wp:docPr id="3" name="Grafik 1" descr="Ein Bild, das Text, Uhr, Schrift, Zahl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1" descr="Ein Bild, das Text, Uhr, Schrift, Zahl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left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a)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>Expliquer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pourquoi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peut être modélisé par une loi binomiale et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>donner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ses paramètres.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12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b)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Calculer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la probabilité qu’au moins 300 personnes dans cet échantillon possèdent le modèle </w:t>
            </w:r>
            <w:r>
              <w:rPr>
                <w:rFonts w:ascii="Arial" w:hAnsi="Arial"/>
                <w:i/>
                <w:iCs/>
                <w:sz w:val="24"/>
                <w:szCs w:val="24"/>
                <w:lang w:val="fr-FR"/>
              </w:rPr>
              <w:t>Sporty</w:t>
            </w:r>
            <w:r>
              <w:rPr>
                <w:rFonts w:ascii="Arial" w:hAnsi="Arial"/>
                <w:sz w:val="24"/>
                <w:szCs w:val="24"/>
                <w:lang w:val="fr-FR"/>
              </w:rPr>
              <w:t>.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>Arrondir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à 2 décimales.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c)</w:t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/>
              </w:rPr>
              <w:t>Déterminer</w:t>
            </w:r>
            <w:r>
              <w:rPr>
                <w:rFonts w:ascii="Arial" w:hAnsi="Arial"/>
                <w:sz w:val="24"/>
                <w:szCs w:val="24"/>
                <w:lang w:val="fr-FR"/>
              </w:rPr>
              <w:t xml:space="preserve"> l’espérance du nombre de personnes ayant une montre de sport de modèle </w:t>
            </w:r>
            <w:r>
              <w:rPr>
                <w:rFonts w:ascii="Arial" w:hAnsi="Arial"/>
                <w:i/>
                <w:iCs/>
                <w:sz w:val="24"/>
                <w:szCs w:val="24"/>
                <w:lang w:val="fr-FR"/>
              </w:rPr>
              <w:t>Sporty</w:t>
            </w:r>
            <w:r>
              <w:rPr>
                <w:rFonts w:ascii="Arial" w:hAnsi="Arial"/>
                <w:i w:val="false"/>
                <w:iCs w:val="false"/>
                <w:sz w:val="24"/>
                <w:szCs w:val="24"/>
                <w:lang w:val="fr-FR"/>
              </w:rPr>
              <w:t xml:space="preserve"> dans cet échantillon</w:t>
            </w:r>
            <w:r>
              <w:rPr>
                <w:rFonts w:ascii="Arial" w:hAnsi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b w:val="false"/>
                <w:bCs w:val="false"/>
                <w:sz w:val="24"/>
                <w:szCs w:val="24"/>
                <w:lang w:val="en-GB"/>
              </w:rPr>
            </w:r>
          </w:p>
        </w:tc>
        <w:tc>
          <w:tcPr>
            <w:tcW w:w="8025" w:type="dxa"/>
            <w:gridSpan w:val="3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  <w:b w:val="false"/>
                <w:bCs w:val="false"/>
                <w:sz w:val="24"/>
                <w:szCs w:val="24"/>
                <w:lang w:val="en-GB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fr-FR" w:bidi="ar-SA"/>
              </w:rPr>
              <w:t>d)</w:t>
            </w:r>
          </w:p>
        </w:tc>
        <w:tc>
          <w:tcPr>
            <w:tcW w:w="802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>Calculer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l’écart-type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.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>Arrondir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à 3 décimales. </w:t>
            </w:r>
            <w:r>
              <w:rPr>
                <w:rFonts w:eastAsia="NSimSun" w:cs="Lucida Sans" w:ascii="Arial" w:hAnsi="Arial"/>
                <w:b/>
                <w:bCs/>
                <w:color w:val="000000"/>
                <w:kern w:val="2"/>
                <w:sz w:val="24"/>
                <w:szCs w:val="24"/>
                <w:lang w:val="fr-FR" w:eastAsia="zh-CN" w:bidi="hi-IN"/>
              </w:rPr>
              <w:t>Interpréter</w:t>
            </w:r>
            <w:r>
              <w:rPr>
                <w:rFonts w:eastAsia="NSimSun" w:cs="Lucida Sans" w:ascii="Arial" w:hAnsi="Arial"/>
                <w:color w:val="000000"/>
                <w:kern w:val="2"/>
                <w:sz w:val="24"/>
                <w:szCs w:val="24"/>
                <w:lang w:val="fr-FR" w:eastAsia="zh-CN" w:bidi="hi-IN"/>
              </w:rPr>
              <w:t xml:space="preserve"> cette valeur dans le contexte.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2 points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PART</w:t>
            </w:r>
            <w:r>
              <w:rPr>
                <w:rFonts w:cs="Times New Roman"/>
                <w:sz w:val="24"/>
                <w:szCs w:val="24"/>
                <w:lang w:val="fr-FR"/>
              </w:rPr>
              <w:t>IE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Page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Barème</w:t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Arial" w:cs="Times New Roman" w:ascii="Arial" w:hAnsi="Arial"/>
                <w:b/>
                <w:bCs/>
                <w:color w:val="auto"/>
                <w:sz w:val="24"/>
                <w:szCs w:val="24"/>
                <w:lang w:val="fr-FR" w:bidi="ar-SA"/>
              </w:rPr>
              <w:t>Partie</w:t>
            </w:r>
            <w:r>
              <w:rPr>
                <w:rFonts w:eastAsia="Arial" w:cs="Arial" w:ascii="Arial" w:hAnsi="Arial"/>
                <w:b/>
                <w:bCs/>
                <w:sz w:val="24"/>
                <w:szCs w:val="24"/>
                <w:lang w:val="fr-FR" w:bidi="ar-SA"/>
              </w:rPr>
              <w:t xml:space="preserve"> 2.</w:t>
            </w:r>
          </w:p>
          <w:p>
            <w:pPr>
              <w:pStyle w:val="ListParagraph"/>
              <w:ind w:hanging="0" w:left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La montre de sport de modèle </w:t>
            </w:r>
            <w:r>
              <w:rPr>
                <w:rFonts w:ascii="Arial" w:hAnsi="Arial"/>
                <w:i/>
                <w:iCs/>
                <w:sz w:val="24"/>
                <w:szCs w:val="24"/>
                <w:lang w:val="fr-FR"/>
              </w:rPr>
              <w:t xml:space="preserve">Sporty </w:t>
            </w:r>
            <w:r>
              <w:rPr>
                <w:rFonts w:ascii="Arial" w:hAnsi="Arial"/>
                <w:i w:val="false"/>
                <w:iCs w:val="false"/>
                <w:sz w:val="24"/>
                <w:szCs w:val="24"/>
                <w:lang w:val="fr-FR"/>
              </w:rPr>
              <w:t>peut donner de manière très précise l’effort fourni pendant une course si la personne donne son poids</w:t>
            </w:r>
            <w:r>
              <w:rPr>
                <w:rFonts w:ascii="Arial" w:hAnsi="Arial"/>
                <w:sz w:val="24"/>
                <w:szCs w:val="24"/>
                <w:lang w:val="fr-FR"/>
              </w:rPr>
              <w:t>.</w:t>
            </w:r>
          </w:p>
          <w:p>
            <w:pPr>
              <w:pStyle w:val="ListParagraph"/>
              <w:ind w:hanging="0" w:left="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  <w:p>
            <w:pPr>
              <w:pStyle w:val="ListParagraph"/>
              <w:ind w:hanging="0" w:left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Une femme de 60 kg court en montée pendant 30 minutes. Ainsi, son niveau d’effort n’est pas constant. Sa puissance de course peut être modélisée par la fonction suivante :</w:t>
            </w:r>
          </w:p>
          <w:p>
            <w:pPr>
              <w:pStyle w:val="ListParagraph"/>
              <w:ind w:hanging="0" w:left="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  <w:p>
            <w:pPr>
              <w:pStyle w:val="ListParagraph"/>
              <w:ind w:hanging="0" w:left="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,05</m:t>
              </m:r>
              <m:sSup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</m:t>
                  </m:r>
                </m:sup>
              </m:sSup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3</m:t>
              </m:r>
              <m:r>
                <w:rPr>
                  <w:rFonts w:ascii="Cambria Math" w:hAnsi="Cambria Math"/>
                </w:rPr>
                <m:t xml:space="preserve">t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66</m:t>
              </m:r>
            </m:oMath>
            <w:r>
              <w:rPr>
                <w:rFonts w:ascii="Arial" w:hAnsi="Arial"/>
                <w:sz w:val="24"/>
                <w:szCs w:val="24"/>
                <w:lang w:val="fr-FR"/>
              </w:rPr>
              <w:t xml:space="preserve">,     avec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t</m:t>
              </m:r>
              <m:r>
                <w:rPr>
                  <w:rFonts w:ascii="Cambria Math" w:hAnsi="Cambria Math"/>
                </w:rPr>
                <m:t xml:space="preserve">≤</m:t>
              </m:r>
              <m:r>
                <w:rPr>
                  <w:rFonts w:ascii="Cambria Math" w:hAnsi="Cambria Math"/>
                </w:rPr>
                <m:t xml:space="preserve">30</m:t>
              </m:r>
            </m:oMath>
          </w:p>
          <w:p>
            <w:pPr>
              <w:pStyle w:val="ListParagraph"/>
              <w:ind w:hanging="0" w:left="0"/>
              <w:rPr>
                <w:rFonts w:ascii="Arial" w:hAnsi="Arial" w:eastAsia="" w:eastAsiaTheme="minorEastAsia"/>
                <w:sz w:val="24"/>
                <w:szCs w:val="24"/>
                <w:lang w:val="en-GB"/>
              </w:rPr>
            </w:pPr>
            <w:r>
              <w:rPr>
                <w:rFonts w:eastAsia="" w:eastAsiaTheme="minorEastAsia" w:ascii="Arial" w:hAnsi="Arial"/>
                <w:sz w:val="24"/>
                <w:szCs w:val="24"/>
                <w:lang w:val="en-GB"/>
              </w:rPr>
            </w:r>
          </w:p>
          <w:p>
            <w:pPr>
              <w:pStyle w:val="ListParagraph"/>
              <w:ind w:hanging="0" w:left="0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eastAsia="" w:cs="Times New Roman" w:ascii="Arial" w:hAnsi="Arial" w:eastAsiaTheme="minorEastAsia"/>
                <w:color w:themeColor="text1" w:val="000000"/>
                <w:kern w:val="2"/>
                <w:sz w:val="24"/>
                <w:szCs w:val="24"/>
                <w:lang w:val="fr-FR" w:eastAsia="zh-CN" w:bidi="ar-SA"/>
              </w:rPr>
              <w:t xml:space="preserve">où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t</m:t>
              </m:r>
            </m:oMath>
            <w:r>
              <w:rPr>
                <w:rFonts w:eastAsia="" w:cs="Times New Roman" w:ascii="Arial" w:hAnsi="Arial" w:eastAsiaTheme="minorEastAsia"/>
                <w:color w:themeColor="text1" w:val="000000"/>
                <w:kern w:val="2"/>
                <w:sz w:val="24"/>
                <w:szCs w:val="24"/>
                <w:lang w:val="fr-FR" w:eastAsia="zh-CN" w:bidi="ar-SA"/>
              </w:rPr>
              <w:t xml:space="preserve"> est en minutes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t</m:t>
                  </m:r>
                </m:e>
              </m:d>
            </m:oMath>
            <w:r>
              <w:rPr>
                <w:rFonts w:eastAsia="" w:cs="Times New Roman" w:ascii="Arial" w:hAnsi="Arial" w:eastAsiaTheme="minorEastAsia"/>
                <w:color w:themeColor="text1" w:val="000000"/>
                <w:kern w:val="2"/>
                <w:sz w:val="24"/>
                <w:szCs w:val="24"/>
                <w:lang w:val="fr-FR" w:eastAsia="zh-CN" w:bidi="ar-SA"/>
              </w:rPr>
              <w:t xml:space="preserve"> en kJ/min (kilojoules par minute).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Arial"/>
                <w:b/>
                <w:sz w:val="24"/>
                <w:szCs w:val="24"/>
                <w:lang w:val="en-GB" w:bidi="ar-SA"/>
              </w:rPr>
            </w:pPr>
            <w:r>
              <w:rPr>
                <w:rFonts w:cs="Arial" w:ascii="Arial" w:hAnsi="Arial"/>
                <w:b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Calculer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à quelle puissance court cette femme quand elle démarre sa course, et 15 minutes après son départ.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Dessiner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le graphique de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P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sur l’ensemble de définition donné.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g)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Déterminer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à quel moment la puissance de course de cette femme est de 106 kJ/min.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3 points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PART</w:t>
            </w:r>
            <w:r>
              <w:rPr>
                <w:rFonts w:cs="Times New Roman"/>
                <w:sz w:val="24"/>
                <w:szCs w:val="24"/>
                <w:lang w:val="fr-FR"/>
              </w:rPr>
              <w:t>IE</w:t>
            </w:r>
            <w:r>
              <w:rPr>
                <w:rFonts w:cs="Times New Roman"/>
                <w:lang w:val="fr-FR"/>
              </w:rPr>
              <w:t xml:space="preserve">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QUESTION B1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lang w:val="fr-FR"/>
              </w:rPr>
              <w:t>Page 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Barème</w:t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eastAsia="Arial" w:cs="Times New Roman" w:ascii="Arial" w:hAnsi="Arial"/>
                <w:b/>
                <w:bCs/>
                <w:color w:val="auto"/>
                <w:kern w:val="2"/>
                <w:sz w:val="24"/>
                <w:szCs w:val="24"/>
                <w:lang w:val="fr-FR" w:eastAsia="zh-CN" w:bidi="hi-IN"/>
              </w:rPr>
              <w:t>Partie</w:t>
            </w:r>
            <w:r>
              <w:rPr>
                <w:rFonts w:eastAsia="Arial" w:cs="Arial" w:ascii="Arial" w:hAnsi="Arial"/>
                <w:b/>
                <w:bCs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 3.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De nombreuses personnes utilisent internet pour acheter leur montre de sport de modèle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>, et demandent la livraison dans une boutique qui s’appelle « RunAway ».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Nous savons que 80% du temps, la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 arrive dans le délai prévu (sous quelques jours), 15% du temps elle arrive en retard (elle prend quelques semaines à arriver) et le reste du temps elle n’arrive pas du tout.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Nous savons aussi que lorsque la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 arrive dans le délai prévu, la probabilité que l’acheteur mette un « J’aime » à la boutique « RunAway » est de 0,9; quand elle arrive en retard, la probabilité que l’acheteur mette un « J’aime » à la boutique est de 0,3; et quand elle n’arrive pas du tout, la probabilité que l’acheteur mette un « J’aime » à la boutique est de 0,1.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On choisit au hasard un utilisateur qui a commandé une montre </w:t>
            </w:r>
            <w:r>
              <w:rPr>
                <w:rFonts w:eastAsia="Arial" w:cs="Arial" w:ascii="Arial" w:hAnsi="Arial"/>
                <w:i/>
                <w:iCs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>Sporty</w:t>
            </w:r>
            <w:r>
              <w:rPr>
                <w:rFonts w:eastAsia="Arial" w:cs="Arial" w:ascii="Arial" w:hAnsi="Arial"/>
                <w:color w:themeColor="text1" w:val="000000"/>
                <w:kern w:val="2"/>
                <w:sz w:val="24"/>
                <w:szCs w:val="24"/>
                <w:lang w:val="fr-FR" w:eastAsia="zh-CN" w:bidi="hi-IN"/>
              </w:rPr>
              <w:t xml:space="preserve"> en ligne et qui a choisi la livraison dans cette boutique.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  <w:lang w:val="fr-FR" w:bidi="ar-SA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fr-FR" w:bidi="ar-SA"/>
              </w:rPr>
              <w:t>Dessiner</w:t>
            </w: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 un arbre de probabilités représentant cette situation.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 xml:space="preserve">3 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fr-FR" w:bidi="ar-SA"/>
              </w:rPr>
              <w:t>i)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lang w:val="fr-FR"/>
              </w:rPr>
              <w:t>Calculer</w:t>
            </w:r>
            <w:r>
              <w:rPr>
                <w:rFonts w:cs="Times New Roman" w:ascii="Arial" w:hAnsi="Arial"/>
                <w:lang w:val="fr-FR"/>
              </w:rPr>
              <w:t xml:space="preserve"> la probabilité que cet utilisateur mette un « J’aime » à la boutique « RunAway ».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fr-FR" w:bidi="ar-SA"/>
              </w:rPr>
              <w:t>j)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fr-FR"/>
              </w:rPr>
              <w:t xml:space="preserve">Si on sait que la personne a mis un « J’aime » à la boutique, </w:t>
            </w:r>
            <w:r>
              <w:rPr>
                <w:rFonts w:cs="Times New Roman" w:ascii="Arial" w:hAnsi="Arial"/>
                <w:b/>
                <w:bCs/>
                <w:lang w:val="fr-FR"/>
              </w:rPr>
              <w:t>donner</w:t>
            </w:r>
            <w:r>
              <w:rPr>
                <w:rFonts w:cs="Times New Roman" w:ascii="Arial" w:hAnsi="Arial"/>
                <w:lang w:val="fr-FR"/>
              </w:rPr>
              <w:t xml:space="preserve"> la probabilité que la </w:t>
            </w:r>
            <w:r>
              <w:rPr>
                <w:rFonts w:cs="Times New Roman" w:ascii="Arial" w:hAnsi="Arial"/>
                <w:i/>
                <w:iCs/>
                <w:lang w:val="fr-FR"/>
              </w:rPr>
              <w:t>Sporty</w:t>
            </w:r>
            <w:r>
              <w:rPr>
                <w:rFonts w:cs="Times New Roman" w:ascii="Arial" w:hAnsi="Arial"/>
                <w:lang w:val="fr-FR"/>
              </w:rPr>
              <w:t xml:space="preserve"> qui a été commandée </w:t>
            </w:r>
            <w:r>
              <w:rPr>
                <w:rFonts w:cs="Times New Roman" w:ascii="Arial" w:hAnsi="Arial"/>
                <w:lang w:val="fr-FR"/>
              </w:rPr>
              <w:t>soit</w:t>
            </w:r>
            <w:r>
              <w:rPr>
                <w:rFonts w:cs="Times New Roman" w:ascii="Arial" w:hAnsi="Arial"/>
                <w:lang w:val="fr-FR"/>
              </w:rPr>
              <w:t xml:space="preserve"> arrivée dans le délai prévu.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fr-FR" w:bidi="ar-SA"/>
              </w:rPr>
              <w:t>3 points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720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PART</w:t>
            </w:r>
            <w:r>
              <w:rPr>
                <w:rFonts w:cs="Times New Roman"/>
                <w:sz w:val="24"/>
                <w:szCs w:val="24"/>
                <w:lang w:val="fr-FR"/>
              </w:rPr>
              <w:t>IE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Page 1/3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Barème</w:t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  <w:lang w:val="fr-FR"/>
              </w:rPr>
              <w:t>Dans cette question, les parties 1 et 2 sont indépendantes.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color w:val="auto"/>
                <w:sz w:val="24"/>
                <w:szCs w:val="24"/>
                <w:lang w:val="fr-FR"/>
              </w:rPr>
              <w:t>Partie</w:t>
            </w:r>
            <w:r>
              <w:rPr>
                <w:rFonts w:cs="Times New Roman" w:ascii="Arial" w:hAnsi="Arial"/>
                <w:b/>
                <w:bCs/>
                <w:color w:val="000000"/>
                <w:sz w:val="24"/>
                <w:szCs w:val="24"/>
                <w:lang w:val="fr-FR"/>
              </w:rPr>
              <w:t xml:space="preserve"> 1.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color w:val="000000"/>
                <w:sz w:val="24"/>
                <w:szCs w:val="24"/>
                <w:lang w:val="fr-FR" w:eastAsia="it-IT" w:bidi="ar-SA"/>
              </w:rPr>
              <w:t>Un musicien joue de la guitare et souhaite modéliser sa forme. La caisse en bois principale peut être modélisée par l’équation suivante :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f</m:t>
                </m:r>
                <m:d>
                  <m:dPr>
                    <m:begChr m:val="("/>
                    <m:endChr m:val=")"/>
                  </m:dPr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</m:t>
                </m:r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0</m:t>
                </m:r>
                <m:r>
                  <w:rPr>
                    <w:rFonts w:ascii="Cambria Math" w:hAnsi="Cambria Math"/>
                  </w:rPr>
                  <m:t xml:space="preserve">,13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1</m:t>
                </m:r>
                <m:r>
                  <w:rPr>
                    <w:rFonts w:ascii="Cambria Math" w:hAnsi="Cambria Math"/>
                  </w:rPr>
                  <m:t xml:space="preserve">,4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3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−</m:t>
                </m:r>
                <m:r>
                  <w:rPr>
                    <w:rFonts w:ascii="Cambria Math" w:hAnsi="Cambria Math"/>
                  </w:rPr>
                  <m:t xml:space="preserve">4</m:t>
                </m:r>
                <m:r>
                  <w:rPr>
                    <w:rFonts w:ascii="Cambria Math" w:hAnsi="Cambria Math"/>
                  </w:rPr>
                  <m:t xml:space="preserve">,9</m:t>
                </m:r>
                <m:sSup>
                  <m:e>
                    <m:r>
                      <w:rPr>
                        <w:rFonts w:ascii="Cambria Math" w:hAnsi="Cambria Math"/>
                      </w:rPr>
                      <m:t xml:space="preserve"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 xml:space="preserve"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+</m:t>
                </m:r>
                <m:r>
                  <w:rPr>
                    <w:rFonts w:ascii="Cambria Math" w:hAnsi="Cambria Math"/>
                  </w:rPr>
                  <m:t xml:space="preserve">6</m:t>
                </m:r>
                <m:r>
                  <w:rPr>
                    <w:rFonts w:ascii="Cambria Math" w:hAnsi="Cambria Math"/>
                  </w:rPr>
                  <m:t xml:space="preserve">x</m:t>
                </m:r>
              </m:oMath>
            </m:oMathPara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  <w:i w:val="false"/>
                <w:i w:val="false"/>
                <w:iCs w:val="false"/>
              </w:rPr>
            </w:pPr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fr-FR" w:eastAsia="it-IT" w:bidi="ar-SA"/>
              </w:rPr>
              <w:t xml:space="preserve">Le graphique suivant montre la courbe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fr-FR" w:eastAsia="it-IT" w:bidi="ar-SA"/>
              </w:rPr>
              <w:t xml:space="preserve"> (en rouge, trait plein), ainsi que le symétrique de cette courbe, par rapport à l’axe des abscisses (en bleu, trait pointillé). Dans cette équation,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fr-FR" w:eastAsia="it-IT" w:bidi="ar-SA"/>
              </w:rPr>
              <w:t xml:space="preserve"> est en décimètres,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</m:oMath>
            <w:r>
              <w:rPr>
                <w:rFonts w:eastAsia="Times New Roman" w:cs="Times New Roman" w:ascii="Arial" w:hAnsi="Arial"/>
                <w:i w:val="false"/>
                <w:iCs w:val="false"/>
                <w:color w:val="000000"/>
                <w:sz w:val="24"/>
                <w:szCs w:val="24"/>
                <w:lang w:val="fr-FR" w:eastAsia="it-IT" w:bidi="ar-SA"/>
              </w:rPr>
              <w:t xml:space="preserve"> est également en décimètres. La surface entre ces deux courbes forme la caisse en bois de cette guitare.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/>
              <w:drawing>
                <wp:inline distT="0" distB="0" distL="0" distR="0">
                  <wp:extent cx="5296535" cy="3836670"/>
                  <wp:effectExtent l="0" t="0" r="0" b="0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535" cy="383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en-GB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 xml:space="preserve">Comme on peut le voir sur le graphique, 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sz w:val="24"/>
                <w:szCs w:val="24"/>
                <w:lang w:val="fr-FR"/>
              </w:rPr>
              <w:t xml:space="preserve"> est en fait définie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ascii="Arial" w:hAnsi="Arial"/>
                <w:sz w:val="24"/>
                <w:szCs w:val="24"/>
                <w:lang w:val="fr-FR"/>
              </w:rPr>
              <w:t xml:space="preserve"> à une valeur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w</m:t>
              </m:r>
            </m:oMath>
            <w:r>
              <w:rPr>
                <w:rFonts w:ascii="Arial" w:hAnsi="Arial"/>
                <w:sz w:val="24"/>
                <w:szCs w:val="24"/>
                <w:lang w:val="fr-FR"/>
              </w:rPr>
              <w:t xml:space="preserve">, qui est l’autre solution de l’équation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ascii="Arial" w:hAnsi="Arial"/>
                <w:sz w:val="24"/>
                <w:szCs w:val="24"/>
                <w:lang w:val="fr-FR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</w:tbl>
    <w:p>
      <w:pPr>
        <w:pStyle w:val="Normal"/>
        <w:rPr>
          <w:lang w:val="fr-FR"/>
        </w:rPr>
      </w:pPr>
      <w:r>
        <w:rPr>
          <w:lang w:val="fr-FR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PART</w:t>
            </w:r>
            <w:r>
              <w:rPr>
                <w:rFonts w:cs="Times New Roman"/>
                <w:sz w:val="24"/>
                <w:szCs w:val="24"/>
                <w:lang w:val="fr-FR"/>
              </w:rPr>
              <w:t>IE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Page 2/3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Barème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a)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Déterminer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la valeur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w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, en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arrondissant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à 3 décimales.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Donner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la longueur de la caisse en bois, en centimètres.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2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b)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Déterminer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la valeur maximum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ascii="Arial" w:hAnsi="Arial"/>
                <w:lang w:val="fr-FR"/>
              </w:rPr>
              <w:t xml:space="preserve">, en </w:t>
            </w:r>
            <w:r>
              <w:rPr>
                <w:rFonts w:ascii="Arial" w:hAnsi="Arial"/>
                <w:b/>
                <w:bCs/>
                <w:lang w:val="fr-FR"/>
              </w:rPr>
              <w:t>arrondissant</w:t>
            </w:r>
            <w:r>
              <w:rPr>
                <w:rFonts w:ascii="Arial" w:hAnsi="Arial"/>
                <w:lang w:val="fr-FR"/>
              </w:rPr>
              <w:t xml:space="preserve"> à 3 décimales. </w:t>
            </w:r>
            <w:r>
              <w:rPr>
                <w:rFonts w:ascii="Arial" w:hAnsi="Arial"/>
                <w:b/>
                <w:bCs/>
                <w:lang w:val="fr-FR"/>
              </w:rPr>
              <w:t>Donner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la largeur de la caisse en bois, en centimètres.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lang w:val="fr-FR"/>
              </w:rPr>
              <w:t xml:space="preserve">2 </w:t>
            </w: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c)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La fonction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a trois points stationnaires. Dans la question b) nous avons trouvé l’un d’entre eux.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 xml:space="preserve">Donner 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les coordonnées des deux autres points stationnaires, en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arrondissant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à deux décimales.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4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Avant un gros concert, notre musicien veut peindre le dos de la caisse en bois en noir. Nous voulons donc connaître l’aire de cette surface.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b w:val="false"/>
                <w:bCs w:val="false"/>
                <w:sz w:val="24"/>
                <w:szCs w:val="24"/>
                <w:lang w:val="fr-FR"/>
              </w:rPr>
              <w:t>d)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fr-FR"/>
              </w:rPr>
              <w:t>Déterminer</w:t>
            </w:r>
            <w:r>
              <w:rPr>
                <w:rFonts w:ascii="Arial" w:hAnsi="Arial"/>
                <w:lang w:val="fr-FR"/>
              </w:rPr>
              <w:t xml:space="preserve"> une valeur approchée de l’intégrale suivante, en </w:t>
            </w:r>
            <w:r>
              <w:rPr>
                <w:rFonts w:ascii="Arial" w:hAnsi="Arial"/>
                <w:b/>
                <w:bCs/>
                <w:lang w:val="fr-FR"/>
              </w:rPr>
              <w:t>arrondissant</w:t>
            </w:r>
            <w:r>
              <w:rPr>
                <w:rFonts w:ascii="Arial" w:hAnsi="Arial"/>
                <w:lang w:val="fr-FR"/>
              </w:rPr>
              <w:t xml:space="preserve"> à 3 décimales 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/>
            </w:r>
            <m:oMathPara xmlns:m="http://schemas.openxmlformats.org/officeDocument/2006/math">
              <m:oMathParaPr>
                <m:jc m:val="center"/>
              </m:oMathParaPr>
              <m:oMath>
                <m:nary>
                  <m:naryPr>
                    <m:chr m:val="∫"/>
                  </m:naryPr>
                  <m:sub>
                    <m:r>
                      <w:rPr>
                        <w:rFonts w:ascii="Cambria Math" w:hAnsi="Cambria Math"/>
                      </w:rPr>
                      <m:t xml:space="preserve"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 xml:space="preserve">5</m:t>
                    </m:r>
                    <m:r>
                      <w:rPr>
                        <w:rFonts w:ascii="Cambria Math" w:hAnsi="Cambria Math"/>
                      </w:rPr>
                      <m:t xml:space="preserve">,3</m:t>
                    </m:r>
                  </m:sup>
                  <m:e>
                    <m:r>
                      <w:rPr>
                        <w:rFonts w:ascii="Cambria Math" w:hAnsi="Cambria Math"/>
                      </w:rPr>
                      <m:t xml:space="preserve">f</m:t>
                    </m:r>
                    <m:d>
                      <m:dPr>
                        <m:begChr m:val="("/>
                        <m:endChr m:val=")"/>
                      </m:dPr>
                      <m:e>
                        <m:r>
                          <w:rPr>
                            <w:rFonts w:ascii="Cambria Math" w:hAnsi="Cambria Math"/>
                          </w:rPr>
                          <m:t xml:space="preserve"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 xml:space="preserve">dx</m:t>
                    </m:r>
                  </m:e>
                </m:nary>
              </m:oMath>
            </m:oMathPara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lang w:val="fr-FR"/>
              </w:rPr>
              <w:t>Donner</w:t>
            </w:r>
            <w:r>
              <w:rPr>
                <w:rFonts w:ascii="Arial" w:hAnsi="Arial"/>
                <w:b w:val="false"/>
                <w:bCs w:val="false"/>
                <w:lang w:val="fr-FR"/>
              </w:rPr>
              <w:t xml:space="preserve"> l’aire qui doit être peinte, en décimètres carrés.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lang w:val="fr-FR"/>
              </w:rPr>
              <w:t>3 points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tbl>
      <w:tblPr>
        <w:tblW w:w="9639" w:type="dxa"/>
        <w:jc w:val="left"/>
        <w:tblInd w:w="82" w:type="dxa"/>
        <w:tblLayout w:type="fixed"/>
        <w:tblCellMar>
          <w:top w:w="0" w:type="dxa"/>
          <w:left w:w="82" w:type="dxa"/>
          <w:bottom w:w="0" w:type="dxa"/>
          <w:right w:w="82" w:type="dxa"/>
        </w:tblCellMar>
        <w:tblLook w:val="06a0" w:noHBand="1" w:noVBand="1" w:firstColumn="1" w:lastRow="0" w:lastColumn="0" w:firstRow="1"/>
      </w:tblPr>
      <w:tblGrid>
        <w:gridCol w:w="480"/>
        <w:gridCol w:w="6720"/>
        <w:gridCol w:w="1305"/>
        <w:gridCol w:w="1134"/>
      </w:tblGrid>
      <w:tr>
        <w:trPr>
          <w:trHeight w:val="558" w:hRule="atLeast"/>
          <w:cantSplit w:val="true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pageBreakBefore/>
              <w:widowControl w:val="false"/>
              <w:spacing w:lineRule="auto" w:line="360" w:before="0" w:after="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PART</w:t>
            </w:r>
            <w:r>
              <w:rPr>
                <w:rFonts w:cs="Times New Roman"/>
                <w:sz w:val="24"/>
                <w:szCs w:val="24"/>
                <w:lang w:val="fr-FR"/>
              </w:rPr>
              <w:t>IE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B</w:t>
            </w:r>
          </w:p>
        </w:tc>
      </w:tr>
      <w:tr>
        <w:trPr>
          <w:trHeight w:val="560" w:hRule="atLeast"/>
          <w:cantSplit w:val="true"/>
        </w:trPr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QUESTION B2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Page 3/3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  <w:lang w:val="en-GB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Barème</w:t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cs="Times New Roman" w:ascii="Arial" w:hAnsi="Arial"/>
                <w:b/>
                <w:bCs/>
                <w:color w:val="auto"/>
                <w:sz w:val="24"/>
                <w:szCs w:val="24"/>
                <w:lang w:val="fr-FR" w:bidi="ar-SA"/>
              </w:rPr>
              <w:t>Partie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 xml:space="preserve"> 2.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>Notre musicien ouvre une page web pour son groupe de musique, et s’intéresse au nombre de personnes qui s’abonnent à sa page au cours du temps (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0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quand la page web est créée). Le tableau ci-dessous montre le nombre d’abonnés pour les 20 premières semaines :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924"/>
              <w:gridCol w:w="641"/>
              <w:gridCol w:w="642"/>
              <w:gridCol w:w="643"/>
              <w:gridCol w:w="640"/>
              <w:gridCol w:w="643"/>
              <w:gridCol w:w="643"/>
              <w:gridCol w:w="651"/>
              <w:gridCol w:w="642"/>
              <w:gridCol w:w="644"/>
              <w:gridCol w:w="626"/>
            </w:tblGrid>
            <w:tr>
              <w:trPr/>
              <w:tc>
                <w:tcPr>
                  <w:tcW w:w="19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x</m:t>
                    </m:r>
                  </m:oMath>
                  <w:r>
                    <w:rPr>
                      <w:rFonts w:ascii="Arial" w:hAnsi="Arial"/>
                      <w:lang w:val="fr-FR"/>
                    </w:rPr>
                    <w:t xml:space="preserve"> </w:t>
                  </w:r>
                  <w:r>
                    <w:rPr>
                      <w:rFonts w:ascii="Arial" w:hAnsi="Arial"/>
                      <w:lang w:val="fr-FR"/>
                    </w:rPr>
                    <w:t>= Temps (semaines)</w:t>
                  </w:r>
                </w:p>
              </w:tc>
              <w:tc>
                <w:tcPr>
                  <w:tcW w:w="6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2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8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10</w:t>
                  </w:r>
                </w:p>
              </w:tc>
              <w:tc>
                <w:tcPr>
                  <w:tcW w:w="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11</w:t>
                  </w:r>
                </w:p>
              </w:tc>
              <w:tc>
                <w:tcPr>
                  <w:tcW w:w="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12</w:t>
                  </w:r>
                </w:p>
              </w:tc>
              <w:tc>
                <w:tcPr>
                  <w:tcW w:w="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13</w:t>
                  </w:r>
                </w:p>
              </w:tc>
              <w:tc>
                <w:tcPr>
                  <w:tcW w:w="6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16</w:t>
                  </w:r>
                </w:p>
              </w:tc>
              <w:tc>
                <w:tcPr>
                  <w:tcW w:w="6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18</w:t>
                  </w:r>
                </w:p>
              </w:tc>
            </w:tr>
            <w:tr>
              <w:trPr/>
              <w:tc>
                <w:tcPr>
                  <w:tcW w:w="192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/>
                  </w:r>
                  <m:oMath xmlns:m="http://schemas.openxmlformats.org/officeDocument/2006/math">
                    <m:r>
                      <w:rPr>
                        <w:rFonts w:ascii="Cambria Math" w:hAnsi="Cambria Math"/>
                      </w:rPr>
                      <m:t xml:space="preserve">y</m:t>
                    </m:r>
                  </m:oMath>
                  <w:r>
                    <w:rPr>
                      <w:rFonts w:ascii="Arial" w:hAnsi="Arial"/>
                      <w:lang w:val="fr-FR"/>
                    </w:rPr>
                    <w:t xml:space="preserve">  </w:t>
                  </w:r>
                  <w:r>
                    <w:rPr>
                      <w:rFonts w:ascii="Arial" w:hAnsi="Arial"/>
                      <w:lang w:val="fr-FR"/>
                    </w:rPr>
                    <w:t>= Nombre d’abonnés</w:t>
                  </w:r>
                </w:p>
              </w:tc>
              <w:tc>
                <w:tcPr>
                  <w:tcW w:w="64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275</w:t>
                  </w:r>
                </w:p>
              </w:tc>
              <w:tc>
                <w:tcPr>
                  <w:tcW w:w="64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240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180</w:t>
                  </w:r>
                </w:p>
              </w:tc>
              <w:tc>
                <w:tcPr>
                  <w:tcW w:w="64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300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380</w:t>
                  </w:r>
                </w:p>
              </w:tc>
              <w:tc>
                <w:tcPr>
                  <w:tcW w:w="64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350</w:t>
                  </w:r>
                </w:p>
              </w:tc>
              <w:tc>
                <w:tcPr>
                  <w:tcW w:w="65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250</w:t>
                  </w:r>
                </w:p>
              </w:tc>
              <w:tc>
                <w:tcPr>
                  <w:tcW w:w="64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350</w:t>
                  </w:r>
                </w:p>
              </w:tc>
              <w:tc>
                <w:tcPr>
                  <w:tcW w:w="64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440</w:t>
                  </w:r>
                </w:p>
              </w:tc>
              <w:tc>
                <w:tcPr>
                  <w:tcW w:w="62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spacing w:lineRule="auto" w:line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fr-FR"/>
                    </w:rPr>
                    <w:t>400</w:t>
                  </w:r>
                </w:p>
              </w:tc>
            </w:tr>
          </w:tbl>
          <w:p>
            <w:pPr>
              <w:pStyle w:val="Normal"/>
              <w:spacing w:lineRule="auto" w:line="3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e)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Dessiner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un nuage de points pour représenter les données de ce tableau.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f)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ListParagraph"/>
              <w:spacing w:lineRule="auto" w:line="360" w:before="0" w:after="0"/>
              <w:ind w:hanging="0" w:left="0"/>
              <w:contextualSpacing/>
              <w:jc w:val="both"/>
              <w:rPr>
                <w:rFonts w:ascii="Arial" w:hAnsi="Arial"/>
              </w:rPr>
            </w:pP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  <w:lang w:val="fr-FR" w:bidi="ar-SA"/>
              </w:rPr>
              <w:t>Calculer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fr-FR" w:bidi="ar-SA"/>
              </w:rPr>
              <w:t xml:space="preserve"> le coefficient de corrélation linéaire. </w:t>
            </w: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  <w:lang w:val="fr-FR" w:bidi="ar-SA"/>
              </w:rPr>
              <w:t>Déterminer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fr-FR" w:bidi="ar-SA"/>
              </w:rPr>
              <w:t xml:space="preserve"> si un modèle affine serait approprié pour ces données. </w:t>
            </w: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  <w:lang w:val="fr-FR" w:bidi="ar-SA"/>
              </w:rPr>
              <w:t>Discuter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4"/>
                <w:szCs w:val="24"/>
                <w:lang w:val="fr-FR" w:bidi="ar-SA"/>
              </w:rPr>
              <w:t xml:space="preserve"> comment on pourrait améliorer le modèle affine en le combinant avec un autre modèle</w:t>
            </w:r>
            <w:r>
              <w:rPr>
                <w:rFonts w:eastAsia="Times New Roman" w:cs="Times New Roman" w:ascii="Arial" w:hAnsi="Arial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g)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Déterminer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une équation de la forme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a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de la droite de régression affine de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y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en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x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en utilisant ces données. </w:t>
            </w: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Arrondir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a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et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b</m:t>
              </m:r>
            </m:oMath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à une décimale.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Tracer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la droite de régression sur le même graphique qu’en e).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  <w:lang w:val="en-GB" w:bidi="ar-SA"/>
              </w:rPr>
            </w:pPr>
            <w:r>
              <w:rPr>
                <w:b w:val="false"/>
                <w:bCs w:val="false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  <w:lang w:val="en-GB" w:bidi="ar-SA"/>
              </w:rPr>
            </w:pPr>
            <w:r>
              <w:rPr>
                <w:rFonts w:ascii="Arial" w:hAnsi="Arial"/>
                <w:sz w:val="24"/>
                <w:szCs w:val="24"/>
                <w:lang w:val="en-GB" w:bidi="ar-SA"/>
              </w:rPr>
            </w:r>
          </w:p>
        </w:tc>
      </w:tr>
      <w:tr>
        <w:trPr>
          <w:trHeight w:val="434" w:hRule="atLeast"/>
        </w:trPr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jc w:val="both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 xml:space="preserve">Dans les questions h) et i), utiliser le modèle affine </w:t>
            </w: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d>
                <m:dPr>
                  <m:begChr m:val="("/>
                  <m:endChr m:val=")"/>
                </m:dPr>
                <m:e>
                  <m:r>
                    <w:rPr>
                      <w:rFonts w:ascii="Cambria Math" w:hAnsi="Cambria Math"/>
                    </w:rPr>
                    <m:t xml:space="preserve">x</m:t>
                  </m:r>
                </m:e>
              </m:d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20</m:t>
              </m:r>
              <m:r>
                <w:rPr>
                  <w:rFonts w:ascii="Cambria Math" w:hAnsi="Cambria Math"/>
                </w:rPr>
                <m:t xml:space="preserve">⋅</m:t>
              </m:r>
              <m:r>
                <w:rPr>
                  <w:rFonts w:ascii="Cambria Math" w:hAnsi="Cambria Math"/>
                </w:rPr>
                <m:t xml:space="preserve">x</m:t>
              </m:r>
              <m:r>
                <w:rPr>
                  <w:rFonts w:ascii="Cambria Math" w:hAnsi="Cambria Math"/>
                </w:rPr>
                <m:t xml:space="preserve">+</m:t>
              </m:r>
              <m:r>
                <w:rPr>
                  <w:rFonts w:ascii="Cambria Math" w:hAnsi="Cambria Math"/>
                </w:rPr>
                <m:t xml:space="preserve">190</m:t>
              </m:r>
            </m:oMath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h)</w:t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Calculer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quand le nombre d’abonnés dépasserait 800.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3 points</w:t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en-GB" w:bidi="ar-SA"/>
              </w:rPr>
            </w:r>
          </w:p>
        </w:tc>
        <w:tc>
          <w:tcPr>
            <w:tcW w:w="8025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 w:bidi="ar-SA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en-GB"/>
              </w:rPr>
            </w:r>
          </w:p>
        </w:tc>
      </w:tr>
      <w:tr>
        <w:trPr>
          <w:trHeight w:val="434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Points"/>
              <w:widowControl w:val="false"/>
              <w:spacing w:lineRule="auto" w:line="360"/>
              <w:rPr>
                <w:rFonts w:ascii="Arial" w:hAnsi="Arial" w:cs="Times New Roman"/>
                <w:b w:val="false"/>
                <w:color w:val="auto"/>
                <w:sz w:val="24"/>
                <w:szCs w:val="24"/>
                <w:lang w:val="en-GB" w:bidi="ar-SA"/>
              </w:rPr>
            </w:pPr>
            <w:r>
              <w:rPr>
                <w:rFonts w:cs="Times New Roman"/>
                <w:b w:val="false"/>
                <w:color w:val="auto"/>
                <w:sz w:val="24"/>
                <w:szCs w:val="24"/>
                <w:lang w:val="fr-FR" w:bidi="ar-SA"/>
              </w:rPr>
              <w:t>i)</w:t>
            </w:r>
          </w:p>
        </w:tc>
        <w:tc>
          <w:tcPr>
            <w:tcW w:w="802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Times New Roman"/>
                <w:sz w:val="24"/>
                <w:szCs w:val="24"/>
                <w:lang w:val="en-GB" w:bidi="ar-SA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val="fr-FR" w:bidi="ar-SA"/>
              </w:rPr>
              <w:t>Expliquer</w:t>
            </w:r>
            <w:r>
              <w:rPr>
                <w:rFonts w:cs="Times New Roman" w:ascii="Arial" w:hAnsi="Arial"/>
                <w:sz w:val="24"/>
                <w:szCs w:val="24"/>
                <w:lang w:val="fr-FR" w:bidi="ar-SA"/>
              </w:rPr>
              <w:t xml:space="preserve"> pourquoi le modèle n’est pas approprié si on l’utilise pour un grand nombre de semaines.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Times New Roman"/>
                <w:sz w:val="24"/>
                <w:szCs w:val="24"/>
                <w:lang w:val="en-GB"/>
              </w:rPr>
            </w:pPr>
            <w:r>
              <w:rPr>
                <w:rFonts w:cs="Times New Roman" w:ascii="Arial" w:hAnsi="Arial"/>
                <w:sz w:val="24"/>
                <w:szCs w:val="24"/>
                <w:lang w:val="fr-FR"/>
              </w:rPr>
              <w:t>2 points</w:t>
            </w:r>
          </w:p>
        </w:tc>
      </w:tr>
    </w:tbl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  <w:r>
        <w:br w:type="page"/>
      </w:r>
    </w:p>
    <w:p>
      <w:pPr>
        <w:pStyle w:val="Normal"/>
        <w:spacing w:before="0" w:after="0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center"/>
        <w:rPr>
          <w:lang w:val="en-GB"/>
        </w:rPr>
      </w:pPr>
      <w:r>
        <w:rPr>
          <w:rFonts w:cs="Arial" w:ascii="Arial" w:hAnsi="Arial"/>
          <w:b/>
          <w:lang w:val="fr-FR"/>
        </w:rPr>
        <w:t>FIN DE L’ÉPREUVE</w:t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p>
      <w:pPr>
        <w:pStyle w:val="Normal"/>
        <w:jc w:val="both"/>
        <w:rPr>
          <w:rFonts w:ascii="Arial" w:hAnsi="Arial" w:cs="Arial"/>
          <w:b/>
          <w:lang w:val="en-GB"/>
        </w:rPr>
      </w:pPr>
      <w:r>
        <w:rPr>
          <w:rFonts w:cs="Arial" w:ascii="Arial" w:hAnsi="Arial"/>
          <w:b/>
          <w:lang w:val="en-GB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40" w:right="1440" w:gutter="0" w:header="709" w:top="1441" w:footer="709" w:bottom="144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b/>
        <w:bCs/>
        <w:sz w:val="22"/>
        <w:szCs w:val="20"/>
        <w:lang w:val="fr-FR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t>8</w: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  <w:lang w:val="fr-FR"/>
      </w:rPr>
      <w:t>/</w:t>
    </w:r>
    <w:r>
      <w:rPr>
        <w:rStyle w:val="Pagenumber"/>
        <w:rFonts w:ascii="Times New Roman" w:hAnsi="Times New Roman"/>
        <w:b/>
        <w:bCs/>
        <w:sz w:val="22"/>
        <w:szCs w:val="20"/>
        <w:lang w:val="fr-FR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t>8</w: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Style w:val="Pagenumber"/>
        <w:rFonts w:ascii="Times New Roman" w:hAnsi="Times New Roman"/>
        <w:b/>
        <w:bCs/>
        <w:sz w:val="22"/>
        <w:szCs w:val="20"/>
        <w:lang w:val="fr-FR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instrText xml:space="preserve"> PAGE </w:instrTex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t>1</w: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end"/>
    </w:r>
    <w:r>
      <w:rPr>
        <w:rStyle w:val="Pagenumber"/>
        <w:rFonts w:ascii="Times New Roman" w:hAnsi="Times New Roman"/>
        <w:b/>
        <w:bCs/>
        <w:sz w:val="22"/>
        <w:szCs w:val="20"/>
        <w:lang w:val="fr-FR"/>
      </w:rPr>
      <w:t>/</w:t>
    </w:r>
    <w:r>
      <w:rPr>
        <w:rStyle w:val="Pagenumber"/>
        <w:rFonts w:ascii="Times New Roman" w:hAnsi="Times New Roman"/>
        <w:b/>
        <w:bCs/>
        <w:sz w:val="22"/>
        <w:szCs w:val="20"/>
        <w:lang w:val="fr-FR"/>
      </w:rPr>
      <w:fldChar w:fldCharType="begin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instrText xml:space="preserve"> NUMPAGES </w:instrTex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separate"/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t>8</w:t>
    </w:r>
    <w:r>
      <w:rPr>
        <w:rStyle w:val="Pagenumber"/>
        <w:sz w:val="22"/>
        <w:b/>
        <w:szCs w:val="20"/>
        <w:bCs/>
        <w:rFonts w:ascii="Times New Roman" w:hAnsi="Times New Roman"/>
        <w:lang w:val="fr-F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n-GB"/>
      </w:rPr>
    </w:pPr>
    <w:r>
      <w:rPr>
        <w:rFonts w:ascii="Times New Roman" w:hAnsi="Times New Roman"/>
        <w:b/>
        <w:sz w:val="26"/>
        <w:lang w:val="fr-FR"/>
      </w:rPr>
      <w:t>PRÉ-BACCALAURÉAT 20</w:t>
    </w:r>
    <w:r>
      <w:rPr>
        <w:rFonts w:eastAsia="Times New Roman" w:cs="Times New Roman" w:ascii="Times New Roman" w:hAnsi="Times New Roman"/>
        <w:b/>
        <w:sz w:val="26"/>
        <w:lang w:val="fr-FR" w:eastAsia="fr-FR"/>
      </w:rPr>
      <w:t>24</w:t>
    </w:r>
    <w:r>
      <w:rPr>
        <w:rFonts w:ascii="Times New Roman" w:hAnsi="Times New Roman"/>
        <w:b/>
        <w:sz w:val="26"/>
        <w:lang w:val="fr-FR"/>
      </w:rPr>
      <w:t>: MATHÉMATIQUES 3 PÉRIODES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30" w:type="dxa"/>
      <w:jc w:val="left"/>
      <w:tblInd w:w="-65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1e0" w:noHBand="0" w:noVBand="0" w:firstColumn="1" w:lastRow="1" w:lastColumn="1" w:firstRow="1"/>
    </w:tblPr>
    <w:tblGrid>
      <w:gridCol w:w="3841"/>
      <w:gridCol w:w="6788"/>
    </w:tblGrid>
    <w:tr>
      <w:trPr>
        <w:trHeight w:val="1169" w:hRule="atLeast"/>
      </w:trPr>
      <w:tc>
        <w:tcPr>
          <w:tcW w:w="3841" w:type="dxa"/>
          <w:tcBorders/>
        </w:tcPr>
        <w:p>
          <w:pPr>
            <w:pStyle w:val="Header"/>
            <w:widowControl w:val="false"/>
            <w:spacing w:lineRule="auto" w:line="252"/>
            <w:ind w:firstLine="110" w:right="-351"/>
            <w:rPr>
              <w:lang w:val="en-GB"/>
            </w:rPr>
          </w:pPr>
          <w:r>
            <w:rPr/>
            <w:drawing>
              <wp:inline distT="0" distB="0" distL="0" distR="0">
                <wp:extent cx="1958340" cy="739775"/>
                <wp:effectExtent l="0" t="0" r="0" b="0"/>
                <wp:docPr id="5" name="Afbeelding 5 Copie 1 Copi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5 Copie 1 Copi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8" w:type="dxa"/>
          <w:tcBorders/>
        </w:tcPr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sz w:val="28"/>
              <w:lang w:val="en-GB"/>
            </w:rPr>
          </w:pPr>
          <w:r>
            <w:rPr>
              <w:sz w:val="28"/>
              <w:lang w:val="en-GB"/>
            </w:rPr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fr-FR"/>
            </w:rPr>
            <w:t>ÉPREUVES PARTIELLES (PRÉ-BACCALAURÉAT)</w:t>
          </w:r>
        </w:p>
        <w:p>
          <w:pPr>
            <w:pStyle w:val="Header"/>
            <w:widowControl w:val="false"/>
            <w:spacing w:lineRule="auto" w:line="252"/>
            <w:ind w:hanging="0" w:left="-610"/>
            <w:jc w:val="right"/>
            <w:rPr>
              <w:lang w:val="en-GB"/>
            </w:rPr>
          </w:pPr>
          <w:r>
            <w:rPr>
              <w:rFonts w:cs="Arial" w:ascii="Arial" w:hAnsi="Arial"/>
              <w:b/>
              <w:sz w:val="28"/>
              <w:lang w:val="fr-FR"/>
            </w:rPr>
            <w:t>2023-2024</w:t>
          </w:r>
        </w:p>
      </w:tc>
    </w:tr>
  </w:tbl>
  <w:p>
    <w:pPr>
      <w:pStyle w:val="Header"/>
      <w:rPr>
        <w:lang w:val="en-GB"/>
      </w:rPr>
    </w:pPr>
    <w:r>
      <w:rPr>
        <w:lang w:val="en-GB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44f2"/>
    <w:pPr>
      <w:widowControl/>
      <w:suppressAutoHyphens w:val="true"/>
      <w:bidi w:val="0"/>
      <w:spacing w:before="0" w:after="0"/>
      <w:jc w:val="left"/>
    </w:pPr>
    <w:rPr>
      <w:rFonts w:ascii="Garamond" w:hAnsi="Garamond" w:eastAsia="Times New Roman" w:cs="Times New Roman"/>
      <w:color w:val="auto"/>
      <w:kern w:val="0"/>
      <w:sz w:val="24"/>
      <w:szCs w:val="24"/>
      <w:lang w:val="fr-FR" w:eastAsia="fi-FI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eastAsia="Times New Roman" w:cs="Arial"/>
      <w:b/>
      <w:bCs/>
      <w:lang w:eastAsia="fr-F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sid w:val="00a06ad8"/>
    <w:rPr>
      <w:rFonts w:ascii="Georgia" w:hAnsi="Georgia" w:eastAsia="Times New Roman" w:cs="Times New Roman"/>
      <w:sz w:val="20"/>
      <w:szCs w:val="24"/>
      <w:lang w:eastAsia="fi-FI"/>
    </w:rPr>
  </w:style>
  <w:style w:type="character" w:styleId="FooterChar" w:customStyle="1">
    <w:name w:val="Footer Char"/>
    <w:basedOn w:val="DefaultParagraphFont"/>
    <w:uiPriority w:val="99"/>
    <w:qFormat/>
    <w:rsid w:val="00a06ad8"/>
    <w:rPr>
      <w:rFonts w:ascii="Garamond" w:hAnsi="Garamond" w:eastAsia="Times New Roman" w:cs="Times New Roman"/>
      <w:sz w:val="24"/>
      <w:szCs w:val="24"/>
      <w:lang w:eastAsia="fi-FI"/>
    </w:rPr>
  </w:style>
  <w:style w:type="character" w:styleId="Linenumber">
    <w:name w:val="line number"/>
    <w:basedOn w:val="DefaultParagraphFont"/>
    <w:uiPriority w:val="99"/>
    <w:semiHidden/>
    <w:unhideWhenUsed/>
    <w:qFormat/>
    <w:rsid w:val="00a06ad8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45262"/>
    <w:rPr>
      <w:rFonts w:ascii="Segoe UI" w:hAnsi="Segoe UI" w:eastAsia="Times New Roman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18750a"/>
    <w:rPr>
      <w:color w:themeColor="hyperlink" w:val="0563C1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18750a"/>
    <w:rPr>
      <w:color w:val="808080"/>
      <w:shd w:fill="E6E6E6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8750a"/>
    <w:rPr>
      <w:color w:themeColor="followedHyperlink" w:val="954F72"/>
      <w:u w:val="single"/>
    </w:rPr>
  </w:style>
  <w:style w:type="character" w:styleId="UnresolvedMention" w:customStyle="1">
    <w:name w:val="Unresolved Mention"/>
    <w:basedOn w:val="DefaultParagraphFont"/>
    <w:uiPriority w:val="99"/>
    <w:qFormat/>
    <w:rsid w:val="003f44f2"/>
    <w:rPr>
      <w:color w:val="605E5C"/>
      <w:shd w:fill="E1DFDD" w:val="clear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f02766"/>
    <w:rPr>
      <w:rFonts w:ascii="Garamond" w:hAnsi="Garamond" w:eastAsia="Times New Roman" w:cs="Times New Roman"/>
      <w:sz w:val="20"/>
      <w:szCs w:val="20"/>
      <w:lang w:eastAsia="fi-F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02766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60d3"/>
    <w:rPr>
      <w:sz w:val="16"/>
      <w:szCs w:val="16"/>
    </w:rPr>
  </w:style>
  <w:style w:type="character" w:styleId="CommentTextChar" w:customStyle="1">
    <w:name w:val="Comment Text Char"/>
    <w:basedOn w:val="DefaultParagraphFont"/>
    <w:uiPriority w:val="99"/>
    <w:qFormat/>
    <w:rsid w:val="002860d3"/>
    <w:rPr>
      <w:rFonts w:ascii="Garamond" w:hAnsi="Garamond" w:eastAsia="Times New Roman" w:cs="Times New Roman"/>
      <w:sz w:val="20"/>
      <w:szCs w:val="20"/>
      <w:lang w:eastAsia="fi-FI"/>
    </w:rPr>
  </w:style>
  <w:style w:type="character" w:styleId="CommentSubjectChar" w:customStyle="1">
    <w:name w:val="Comment Subject Char"/>
    <w:basedOn w:val="CommentTextChar"/>
    <w:uiPriority w:val="99"/>
    <w:semiHidden/>
    <w:qFormat/>
    <w:rsid w:val="002860d3"/>
    <w:rPr>
      <w:rFonts w:ascii="Garamond" w:hAnsi="Garamond" w:eastAsia="Times New Roman" w:cs="Times New Roman"/>
      <w:b/>
      <w:bCs/>
      <w:sz w:val="20"/>
      <w:szCs w:val="20"/>
      <w:lang w:eastAsia="fi-FI"/>
    </w:rPr>
  </w:style>
  <w:style w:type="character" w:styleId="Pagenumber">
    <w:name w:val="page number"/>
    <w:qFormat/>
    <w:rPr>
      <w:rFonts w:cs="Times New Roma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eastAsia="zxx" w:bidi="zxx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HeaderChar"/>
    <w:rsid w:val="00a06ad8"/>
    <w:pPr>
      <w:tabs>
        <w:tab w:val="clear" w:pos="720"/>
        <w:tab w:val="center" w:pos="4819" w:leader="none"/>
        <w:tab w:val="right" w:pos="9638" w:leader="none"/>
      </w:tabs>
    </w:pPr>
    <w:rPr>
      <w:rFonts w:ascii="Georgia" w:hAnsi="Georgia"/>
      <w:sz w:val="20"/>
    </w:rPr>
  </w:style>
  <w:style w:type="paragraph" w:styleId="Footer">
    <w:name w:val="Footer"/>
    <w:basedOn w:val="Normal"/>
    <w:link w:val="FooterChar"/>
    <w:uiPriority w:val="99"/>
    <w:unhideWhenUsed/>
    <w:rsid w:val="00a06ad8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a06ad8"/>
    <w:pPr>
      <w:spacing w:beforeAutospacing="1" w:afterAutospacing="1"/>
    </w:pPr>
    <w:rPr>
      <w:rFonts w:ascii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bc206f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45262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766"/>
    <w:pPr/>
    <w:rPr>
      <w:sz w:val="20"/>
      <w:szCs w:val="20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2860d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2860d3"/>
    <w:pPr/>
    <w:rPr>
      <w:b/>
      <w:bCs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Points">
    <w:name w:val="Points"/>
    <w:basedOn w:val="Normal"/>
    <w:qFormat/>
    <w:pPr>
      <w:jc w:val="center"/>
    </w:pPr>
    <w:rPr>
      <w:rFonts w:ascii="Arial" w:hAnsi="Arial" w:eastAsia="Times New Roman" w:cs="Arial"/>
      <w:b/>
      <w:bCs/>
      <w:color w:val="000000"/>
      <w:lang w:eastAsia="fr-FR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6a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<Relationship Id="rId16" Type="http://schemas.openxmlformats.org/officeDocument/2006/relationships/customXml" Target="../customXml/item5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9b0736-c733-4fc3-a517-b8cee6975c2d">MRFFCRYTHP3X-669240590-12</_dlc_DocId>
    <_dlc_DocIdUrl xmlns="ee9b0736-c733-4fc3-a517-b8cee6975c2d">
      <Url>https://eursc.sharepoint.com/sites/userProjects/Formations ICT/eeb1/infos-secondaire/Baccalauréat/_layouts/15/DocIdRedir.aspx?ID=MRFFCRYTHP3X-669240590-12</Url>
      <Description>MRFFCRYTHP3X-669240590-12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EA7D787A0594BA874341022FDDAE6" ma:contentTypeVersion="2" ma:contentTypeDescription="Crée un document." ma:contentTypeScope="" ma:versionID="2028a224bb3f3056b1ddd361d0e9626f">
  <xsd:schema xmlns:xsd="http://www.w3.org/2001/XMLSchema" xmlns:xs="http://www.w3.org/2001/XMLSchema" xmlns:p="http://schemas.microsoft.com/office/2006/metadata/properties" xmlns:ns2="ee9b0736-c733-4fc3-a517-b8cee6975c2d" xmlns:ns3="1fbad0b3-438c-4bf9-a545-020a7a327e45" targetNamespace="http://schemas.microsoft.com/office/2006/metadata/properties" ma:root="true" ma:fieldsID="6cbbe08235cf3040540a3002f03aab76" ns2:_="" ns3:_="">
    <xsd:import namespace="ee9b0736-c733-4fc3-a517-b8cee6975c2d"/>
    <xsd:import namespace="1fbad0b3-438c-4bf9-a545-020a7a327e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0736-c733-4fc3-a517-b8cee6975c2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d0b3-438c-4bf9-a545-020a7a327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2C6634-C68B-479D-A7B0-9C49D3DE6B1B}"/>
</file>

<file path=customXml/itemProps2.xml><?xml version="1.0" encoding="utf-8"?>
<ds:datastoreItem xmlns:ds="http://schemas.openxmlformats.org/officeDocument/2006/customXml" ds:itemID="{46AB4266-E273-404E-A9DF-FCC2C6A44DB0}"/>
</file>

<file path=customXml/itemProps3.xml><?xml version="1.0" encoding="utf-8"?>
<ds:datastoreItem xmlns:ds="http://schemas.openxmlformats.org/officeDocument/2006/customXml" ds:itemID="{7C60F1F9-A0AD-4A78-A158-E36F4BB6304C}"/>
</file>

<file path=customXml/itemProps4.xml><?xml version="1.0" encoding="utf-8"?>
<ds:datastoreItem xmlns:ds="http://schemas.openxmlformats.org/officeDocument/2006/customXml" ds:itemID="{B636DB8D-940C-4E60-B900-DB31F6D8B5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AA0D7E-D4E0-439F-A157-1612EBD2A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Application>LibreOffice/7.6.4.1$Linux_X86_64 LibreOffice_project/60$Build-1</Application>
  <AppVersion>15.0000</AppVersion>
  <Pages>8</Pages>
  <Words>1195</Words>
  <Characters>5731</Characters>
  <CharactersWithSpaces>6800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2020-12-21T09:31:00Z</dcterms:created>
  <dc:creator>Francesca Ross</dc:creator>
  <dc:description/>
  <dc:language>fr-FR</dc:language>
  <cp:lastModifiedBy/>
  <cp:lastPrinted>2024-01-14T23:49:06Z</cp:lastPrinted>
  <dcterms:modified xsi:type="dcterms:W3CDTF">2024-01-15T11:40:12Z</dcterms:modified>
  <cp:revision>276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0x010100B04EA7D787A0594BA874341022FDDAE6</vt:lpwstr>
  </property>
  <property fmtid="{D5CDD505-2E9C-101B-9397-08002B2CF9AE}" pid="3" name="_dlc_DocIdItemGuid">
    <vt:lpwstr>ed3510c9-32c0-4b6d-aefb-802db93a887e</vt:lpwstr>
  </property>
</Properties>
</file>