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vAlign w:val="center"/>
          </w:tcPr>
          <w:p>
            <w:pPr>
              <w:pStyle w:val="Normal"/>
              <w:widowControl w:val="false"/>
              <w:suppressAutoHyphens w:val="true"/>
              <w:spacing w:lineRule="auto" w:line="240" w:before="0" w:after="0"/>
              <w:jc w:val="left"/>
              <w:rPr>
                <w:rFonts w:ascii="Times New Roman" w:hAnsi="Times New Roman" w:eastAsia="Calibri" w:cs=""/>
                <w:kern w:val="0"/>
                <w:sz w:val="22"/>
                <w:szCs w:val="22"/>
                <w:lang w:val="fr-LU" w:eastAsia="en-US" w:bidi="ar-SA"/>
              </w:rPr>
            </w:pPr>
            <w:r>
              <w:rPr/>
              <w:drawing>
                <wp:inline distT="0" distB="0" distL="0" distR="0">
                  <wp:extent cx="1819275" cy="626745"/>
                  <wp:effectExtent l="0" t="0" r="0" b="0"/>
                  <wp:docPr id="1" name="Picture 20" descr="C:\Users\veml\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C:\Users\veml\AppData\Local\Microsoft\Windows\INetCache\Content.Word\download.png"/>
                          <pic:cNvPicPr>
                            <a:picLocks noChangeAspect="1" noChangeArrowheads="1"/>
                          </pic:cNvPicPr>
                        </pic:nvPicPr>
                        <pic:blipFill>
                          <a:blip r:embed="rId2"/>
                          <a:stretch>
                            <a:fillRect/>
                          </a:stretch>
                        </pic:blipFill>
                        <pic:spPr bwMode="auto">
                          <a:xfrm>
                            <a:off x="0" y="0"/>
                            <a:ext cx="1819275" cy="626745"/>
                          </a:xfrm>
                          <a:prstGeom prst="rect">
                            <a:avLst/>
                          </a:prstGeom>
                        </pic:spPr>
                      </pic:pic>
                    </a:graphicData>
                  </a:graphic>
                </wp:inline>
              </w:drawing>
            </w:r>
          </w:p>
        </w:tc>
        <w:tc>
          <w:tcPr>
            <w:tcW w:w="5227" w:type="dxa"/>
            <w:tcBorders>
              <w:top w:val="nil"/>
              <w:left w:val="nil"/>
              <w:bottom w:val="nil"/>
              <w:right w:val="nil"/>
            </w:tcBorders>
            <w:vAlign w:val="center"/>
          </w:tcPr>
          <w:p>
            <w:pPr>
              <w:pStyle w:val="Normal"/>
              <w:widowControl w:val="false"/>
              <w:suppressAutoHyphens w:val="true"/>
              <w:spacing w:lineRule="auto" w:line="240" w:before="0" w:after="0"/>
              <w:jc w:val="right"/>
              <w:rPr>
                <w:rFonts w:ascii="Times New Roman" w:hAnsi="Times New Roman" w:eastAsia="Calibri" w:cs=""/>
                <w:kern w:val="0"/>
                <w:szCs w:val="22"/>
                <w:lang w:val="fr-LU" w:eastAsia="en-US" w:bidi="ar-SA"/>
              </w:rPr>
            </w:pPr>
            <w:r>
              <w:rPr>
                <w:rFonts w:eastAsia="Calibri" w:cs="" w:ascii="Times New Roman" w:hAnsi="Times New Roman"/>
                <w:b/>
                <w:kern w:val="0"/>
                <w:sz w:val="32"/>
                <w:szCs w:val="22"/>
                <w:lang w:val="fr-LU" w:eastAsia="en-US" w:bidi="ar-SA"/>
              </w:rPr>
              <w:t>BACCALAURÉAT EUROPÉEN</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40005" distB="69215" distL="108585" distR="137160" simplePos="0" locked="0" layoutInCell="0" allowOverlap="1" relativeHeight="3" wp14:anchorId="760704C1">
                <wp:simplePos x="0" y="0"/>
                <wp:positionH relativeFrom="column">
                  <wp:posOffset>971550</wp:posOffset>
                </wp:positionH>
                <wp:positionV relativeFrom="paragraph">
                  <wp:posOffset>94615</wp:posOffset>
                </wp:positionV>
                <wp:extent cx="4848225" cy="1605915"/>
                <wp:effectExtent l="5715" t="5715" r="4445" b="4445"/>
                <wp:wrapTopAndBottom/>
                <wp:docPr id="2" name="Text Box 2"/>
                <a:graphic xmlns:a="http://schemas.openxmlformats.org/drawingml/2006/main">
                  <a:graphicData uri="http://schemas.microsoft.com/office/word/2010/wordprocessingShape">
                    <wps:wsp>
                      <wps:cNvSpPr/>
                      <wps:spPr>
                        <a:xfrm>
                          <a:off x="0" y="0"/>
                          <a:ext cx="4848120" cy="1605960"/>
                        </a:xfrm>
                        <a:prstGeom prst="rect">
                          <a:avLst/>
                        </a:prstGeom>
                        <a:solidFill>
                          <a:schemeClr val="bg1">
                            <a:lumMod val="75000"/>
                          </a:schemeClr>
                        </a:solidFill>
                        <a:ln w="9525">
                          <a:solidFill>
                            <a:srgbClr val="000000"/>
                          </a:solidFill>
                          <a:miter/>
                        </a:ln>
                      </wps:spPr>
                      <wps:style>
                        <a:lnRef idx="0"/>
                        <a:fillRef idx="0"/>
                        <a:effectRef idx="0"/>
                        <a:fontRef idx="minor"/>
                      </wps:style>
                      <wps:txb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wps:txbx>
                      <wps:bodyPr anchor="t">
                        <a:noAutofit/>
                      </wps:bodyPr>
                    </wps:wsp>
                  </a:graphicData>
                </a:graphic>
              </wp:anchor>
            </w:drawing>
          </mc:Choice>
          <mc:Fallback>
            <w:pict>
              <v:rect id="shape_0" ID="Text Box 2" path="m0,0l-2147483645,0l-2147483645,-2147483646l0,-2147483646xe" fillcolor="#bfbfbf" stroked="t" o:allowincell="f" style="position:absolute;margin-left:76.5pt;margin-top:7.45pt;width:381.7pt;height:126.4pt;mso-wrap-style:square;v-text-anchor:top" wp14:anchorId="760704C1">
                <v:fill o:detectmouseclick="t" type="solid" color2="#404040"/>
                <v:stroke color="black" weight="9360" joinstyle="miter" endcap="flat"/>
                <v:textbo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v:textbox>
                <w10:wrap type="topAndBottom"/>
              </v:rect>
            </w:pict>
          </mc:Fallback>
        </mc:AlternateContent>
      </w:r>
    </w:p>
    <w:p>
      <w:pPr>
        <w:pStyle w:val="Normal"/>
        <w:rPr>
          <w:rFonts w:ascii="Times New Roman" w:hAnsi="Times New Roman"/>
        </w:rPr>
      </w:pPr>
      <w:r>
        <w:rPr>
          <w:rFonts w:ascii="Times New Roman" w:hAnsi="Times New Roman"/>
          <w:sz w:val="28"/>
          <w:szCs w:val="28"/>
          <w:lang w:val="en-US"/>
        </w:rPr>
        <w:t xml:space="preserve">The structure and content of the final assessment is given in the syllabus: </w:t>
      </w:r>
    </w:p>
    <w:p>
      <w:pPr>
        <w:pStyle w:val="Normal"/>
        <w:spacing w:beforeAutospacing="1" w:afterAutospacing="1"/>
        <w:ind w:left="426" w:hanging="0"/>
        <w:jc w:val="both"/>
        <w:rPr>
          <w:rFonts w:ascii="Times New Roman" w:hAnsi="Times New Roman"/>
        </w:rPr>
      </w:pPr>
      <w:r>
        <w:rPr>
          <w:rFonts w:eastAsia="Arial" w:cs="Arial" w:ascii="Times New Roman" w:hAnsi="Times New Roman"/>
          <w:b/>
          <w:bCs/>
          <w:color w:val="000000" w:themeColor="text1"/>
          <w:lang w:val="en-US"/>
        </w:rPr>
        <w:t>[All] topics from S6 […] could potentially be included.</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final Baccalaureate written exam will consist of two parts, one part with and one part without a technological tool. Each part will make up 50% of the total 100 marks and will be 120 minutes long. All topics from the S6 and S7 5 Period courses can be examined in the final written Baccalaureate exam.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overall weighting of the competences will be set by the </w:t>
      </w:r>
      <w:r>
        <w:rPr>
          <w:rFonts w:eastAsia="Arial" w:cs="Arial" w:ascii="Times New Roman" w:hAnsi="Times New Roman"/>
          <w:b/>
          <w:bCs/>
          <w:color w:val="000000" w:themeColor="text1"/>
          <w:lang w:val="en-US"/>
        </w:rPr>
        <w:t>Mathematics BAC matrix</w:t>
      </w:r>
      <w:r>
        <w:rPr>
          <w:rFonts w:eastAsia="Arial" w:cs="Arial" w:ascii="Times New Roman" w:hAnsi="Times New Roman"/>
          <w:color w:val="000000" w:themeColor="text1"/>
          <w:lang w:val="en-US"/>
        </w:rPr>
        <w:t>. The weightings are designed to ensure meaningful marks across the range of performances. Performances should be distinguishable not only quantitatively (“more or less of the same”) but also qualitatively (“different levels of attainment”). This will make the paper accessible to all pupils while providing more challenging problems to obtain higher marks.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part without the technological tool will consist of </w:t>
      </w:r>
      <w:r>
        <w:rPr>
          <w:rFonts w:eastAsia="Arial" w:cs="Arial" w:ascii="Times New Roman" w:hAnsi="Times New Roman"/>
          <w:b/>
          <w:bCs/>
          <w:color w:val="000000" w:themeColor="text1"/>
          <w:lang w:val="en-US"/>
        </w:rPr>
        <w:t>six short response questions and two longer questions that require more extended mathematical thinking.</w:t>
      </w:r>
      <w:r>
        <w:rPr>
          <w:rFonts w:eastAsia="Arial" w:cs="Arial" w:ascii="Times New Roman" w:hAnsi="Times New Roman"/>
          <w:color w:val="000000" w:themeColor="text1"/>
          <w:lang w:val="en-US"/>
        </w:rPr>
        <w:t xml:space="preserve"> These extended questions could be structured, giving pupils greater guidance, or more open, requiring pupils to develop a suitable strategy for solving the problem.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The part with the technological tool will consist of a smaller number of longer, structured questions that allow pupils to explore a given context in more depth. In general, the level of thinking will increase as a pupil works through the questions. The technological tool will need to be used to fully answer this paper, though this does not exclude the possibility that some questions could be fully answered without the use of the tool.</w:t>
      </w:r>
    </w:p>
    <w:p>
      <w:pPr>
        <w:pStyle w:val="Normal"/>
        <w:rPr>
          <w:rFonts w:ascii="Times New Roman" w:hAnsi="Times New Roman"/>
        </w:rPr>
      </w:pPr>
      <w:r>
        <w:rPr>
          <w:rFonts w:ascii="Times New Roman" w:hAnsi="Times New Roman"/>
          <w:sz w:val="28"/>
          <w:szCs w:val="28"/>
          <w:lang w:val="en-US"/>
        </w:rPr>
        <w:t>The structure of the papers should therefore not be as rigid as it was with the previous syllabus. Questions can cover any subject, in any order, and one question can cover more than one part of the syllabus, as is the case for some questions in these examples.</w:t>
      </w:r>
      <w:r>
        <w:br w:type="page"/>
      </w:r>
    </w:p>
    <w:p>
      <w:pPr>
        <w:pStyle w:val="Normal"/>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Times New Roman" w:hAnsi="Times New Roman"/>
        </w:rPr>
      </w:pPr>
      <w:r>
        <w:rPr>
          <w:rFonts w:ascii="Times New Roman" w:hAnsi="Times New Roman"/>
          <w:sz w:val="28"/>
          <w:lang w:val="en-US"/>
        </w:rPr>
        <w:t>Sample paper 2 – part A</w:t>
      </w:r>
    </w:p>
    <w:p>
      <w:pPr>
        <w:pStyle w:val="Normal"/>
        <w:rPr>
          <w:rFonts w:ascii="Times New Roman" w:hAnsi="Times New Roman"/>
        </w:rPr>
      </w:pPr>
      <w:r>
        <w:rPr>
          <w:rFonts w:ascii="Times New Roman" w:hAnsi="Times New Roman"/>
        </w:rPr>
      </w:r>
    </w:p>
    <w:tbl>
      <w:tblPr>
        <w:tblStyle w:val="TableGrid"/>
        <w:tblW w:w="1034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4"/>
        <w:gridCol w:w="708"/>
      </w:tblGrid>
      <w:tr>
        <w:trPr/>
        <w:tc>
          <w:tcPr>
            <w:tcW w:w="963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A1</w:t>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1646" w:hRule="atLeast"/>
        </w:trPr>
        <w:tc>
          <w:tcPr>
            <w:tcW w:w="9634"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Soit </w:t>
            </w:r>
            <w:r>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la fonction définie sur </w:t>
            </w:r>
            <w:r>
              <w:rPr/>
            </w:r>
            <m:oMath xmlns:m="http://schemas.openxmlformats.org/officeDocument/2006/math">
              <m:r>
                <w:rPr>
                  <w:rFonts w:ascii="Cambria Math" w:hAnsi="Cambria Math"/>
                </w:rPr>
                <m:t xml:space="preserve">0</m:t>
              </m:r>
              <m:r>
                <w:rPr>
                  <w:rFonts w:ascii="Cambria Math" w:hAnsi="Cambria Math"/>
                </w:rPr>
                <m:t xml:space="preserve">,</m:t>
              </m:r>
              <m:r>
                <w:rPr>
                  <w:rFonts w:ascii="Cambria Math" w:hAnsi="Cambria Math"/>
                </w:rPr>
                <m:t xml:space="preserve">+</m:t>
              </m:r>
              <m:r>
                <w:rPr>
                  <w:rFonts w:ascii="Cambria Math" w:hAnsi="Cambria Math"/>
                </w:rPr>
                <m:t xml:space="preserve">∞</m:t>
              </m:r>
            </m:oMath>
            <w:r>
              <w:rPr>
                <w:rFonts w:eastAsia="" w:cs="" w:ascii="Times New Roman" w:hAnsi="Times New Roman" w:eastAsiaTheme="minorEastAsia"/>
                <w:kern w:val="0"/>
                <w:sz w:val="22"/>
                <w:szCs w:val="22"/>
                <w:lang w:val="fr-LU" w:eastAsia="en-US" w:bidi="ar-SA"/>
              </w:rPr>
              <w:t xml:space="preserve">par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r>
                <w:rPr>
                  <w:rFonts w:ascii="Cambria Math" w:hAnsi="Cambria Math"/>
                </w:rPr>
                <m:t xml:space="preserve">b</m:t>
              </m:r>
              <m:f>
                <m:num>
                  <m:r>
                    <w:rPr>
                      <w:rFonts w:ascii="Cambria Math" w:hAnsi="Cambria Math"/>
                    </w:rPr>
                    <m:t xml:space="preserve">ln</m:t>
                  </m:r>
                  <m:r>
                    <w:rPr>
                      <w:rFonts w:ascii="Cambria Math" w:hAnsi="Cambria Math"/>
                    </w:rPr>
                    <m:t xml:space="preserve">⁡</m:t>
                  </m:r>
                  <m:d>
                    <m:dPr>
                      <m:begChr m:val="("/>
                      <m:endChr m:val=")"/>
                    </m:dPr>
                    <m:e>
                      <m:r>
                        <w:rPr>
                          <w:rFonts w:ascii="Cambria Math" w:hAnsi="Cambria Math"/>
                        </w:rPr>
                        <m:t xml:space="preserve">x</m:t>
                      </m:r>
                    </m:e>
                  </m:d>
                </m:num>
                <m:den>
                  <m:r>
                    <w:rPr>
                      <w:rFonts w:ascii="Cambria Math" w:hAnsi="Cambria Math"/>
                    </w:rPr>
                    <m:t xml:space="preserve">x</m:t>
                  </m:r>
                </m:den>
              </m:f>
            </m:oMath>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La courbe représentative de la fonction </w:t>
            </w:r>
            <w:r>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admet une asymptote horizontale d’équation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1</m:t>
              </m:r>
            </m:oMath>
            <w:r>
              <w:rPr>
                <w:rFonts w:eastAsia="" w:cs="" w:ascii="Times New Roman" w:hAnsi="Times New Roman" w:eastAsiaTheme="minorEastAsia"/>
                <w:kern w:val="0"/>
                <w:sz w:val="22"/>
                <w:szCs w:val="22"/>
                <w:lang w:val="fr-LU" w:eastAsia="en-US" w:bidi="ar-SA"/>
              </w:rPr>
              <w:t xml:space="preserve">et une tangente au point d’abscisse 1 d’équation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oMath>
            <w:r>
              <w:rPr>
                <w:rFonts w:eastAsia="" w:cs="" w:ascii="Times New Roman" w:hAnsi="Times New Roman" w:eastAsiaTheme="minorEastAsia"/>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Déterminer les valeurs de </w:t>
            </w:r>
            <w:r>
              <w:rPr/>
            </w:r>
            <m:oMath xmlns:m="http://schemas.openxmlformats.org/officeDocument/2006/math">
              <m:r>
                <w:rPr>
                  <w:rFonts w:ascii="Cambria Math" w:hAnsi="Cambria Math"/>
                </w:rPr>
                <m:t xml:space="preserve">a</m:t>
              </m:r>
            </m:oMath>
            <w:r>
              <w:rPr>
                <w:rFonts w:eastAsia="" w:cs="" w:ascii="Times New Roman" w:hAnsi="Times New Roman" w:eastAsiaTheme="minorEastAsia"/>
                <w:kern w:val="0"/>
                <w:sz w:val="22"/>
                <w:szCs w:val="22"/>
                <w:lang w:val="fr-LU" w:eastAsia="en-US" w:bidi="ar-SA"/>
              </w:rPr>
              <w:t xml:space="preserve"> et de </w:t>
            </w:r>
            <w:r>
              <w:rPr/>
            </w:r>
            <m:oMath xmlns:m="http://schemas.openxmlformats.org/officeDocument/2006/math">
              <m:r>
                <w:rPr>
                  <w:rFonts w:ascii="Cambria Math" w:hAnsi="Cambria Math"/>
                </w:rPr>
                <m:t xml:space="preserve">b</m:t>
              </m:r>
              <m:r>
                <w:rPr>
                  <w:rFonts w:ascii="Cambria Math" w:hAnsi="Cambria Math"/>
                </w:rPr>
                <m:t xml:space="preserve">.</m:t>
              </m:r>
            </m:oMath>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5</w:t>
            </w:r>
          </w:p>
        </w:tc>
      </w:tr>
      <w:tr>
        <w:trPr/>
        <w:tc>
          <w:tcPr>
            <w:tcW w:w="9634"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A2</w:t>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1117" w:hRule="atLeast"/>
        </w:trPr>
        <w:tc>
          <w:tcPr>
            <w:tcW w:w="9634" w:type="dxa"/>
            <w:tcBorders/>
            <w:vAlign w:val="center"/>
          </w:tcPr>
          <w:p>
            <w:pPr>
              <w:pStyle w:val="Normal"/>
              <w:widowControl w:val="false"/>
              <w:suppressAutoHyphens w:val="true"/>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Dans un espace à trois dimensions, on considère :</w:t>
            </w:r>
          </w:p>
          <w:p>
            <w:pPr>
              <w:pStyle w:val="ListParagraph"/>
              <w:widowControl w:val="false"/>
              <w:numPr>
                <w:ilvl w:val="0"/>
                <w:numId w:val="1"/>
              </w:numPr>
              <w:suppressAutoHyphens w:val="true"/>
              <w:spacing w:lineRule="auto" w:line="259" w:before="0" w:after="16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La droite </w:t>
            </w:r>
            <w:r>
              <w:rPr/>
            </w:r>
            <m:oMath xmlns:m="http://schemas.openxmlformats.org/officeDocument/2006/math">
              <m:sSub>
                <m:e>
                  <m:r>
                    <w:rPr>
                      <w:rFonts w:ascii="Cambria Math" w:hAnsi="Cambria Math"/>
                    </w:rPr>
                    <m:t xml:space="preserve">L</m:t>
                  </m:r>
                </m:e>
                <m:sub>
                  <m:r>
                    <w:rPr>
                      <w:rFonts w:ascii="Cambria Math" w:hAnsi="Cambria Math"/>
                    </w:rPr>
                    <m:t xml:space="preserve">1</m:t>
                  </m:r>
                </m:sub>
              </m:sSub>
            </m:oMath>
            <w:r>
              <w:rPr>
                <w:rFonts w:eastAsia="" w:cs="" w:ascii="Times New Roman" w:hAnsi="Times New Roman" w:eastAsiaTheme="minorEastAsia"/>
                <w:kern w:val="0"/>
                <w:sz w:val="22"/>
                <w:szCs w:val="22"/>
                <w:lang w:val="fr-LU" w:eastAsia="en-US" w:bidi="ar-SA"/>
              </w:rPr>
              <w:t xml:space="preserve">de représentation paramétrique : </w:t>
            </w:r>
            <w:r>
              <w:rPr/>
            </w:r>
            <m:oMath xmlns:m="http://schemas.openxmlformats.org/officeDocument/2006/math">
              <m:d>
                <m:dPr>
                  <m:begChr m:val="{"/>
                  <m:endChr m:val=""/>
                </m:dPr>
                <m:e>
                  <m:eqArr>
                    <m:e>
                      <m:r>
                        <w:rPr>
                          <w:rFonts w:ascii="Cambria Math" w:hAnsi="Cambria Math"/>
                        </w:rPr>
                        <m:t xml:space="preserve">x</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λ</m:t>
                      </m:r>
                    </m:e>
                    <m:e>
                      <m:r>
                        <w:rPr>
                          <w:rFonts w:ascii="Cambria Math" w:hAnsi="Cambria Math"/>
                        </w:rPr>
                        <m:t xml:space="preserve">y</m:t>
                      </m:r>
                      <m:r>
                        <w:rPr>
                          <w:rFonts w:ascii="Cambria Math" w:hAnsi="Cambria Math"/>
                        </w:rPr>
                        <m:t xml:space="preserve">=</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4</m:t>
                      </m:r>
                      <m:r>
                        <w:rPr>
                          <w:rFonts w:ascii="Cambria Math" w:hAnsi="Cambria Math"/>
                        </w:rPr>
                        <m:t xml:space="preserve">λ</m:t>
                      </m:r>
                    </m:e>
                    <m:e>
                      <m:r>
                        <w:rPr>
                          <w:rFonts w:ascii="Cambria Math" w:hAnsi="Cambria Math"/>
                        </w:rPr>
                        <m:t xml:space="preserve">z</m:t>
                      </m:r>
                      <m:r>
                        <w:rPr>
                          <w:rFonts w:ascii="Cambria Math" w:hAnsi="Cambria Math"/>
                        </w:rPr>
                        <m:t xml:space="preserve">=</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2</m:t>
                      </m:r>
                      <m:r>
                        <w:rPr>
                          <w:rFonts w:ascii="Cambria Math" w:hAnsi="Cambria Math"/>
                        </w:rPr>
                        <m:t xml:space="preserve">λ</m:t>
                      </m:r>
                    </m:e>
                  </m:eqArr>
                </m:e>
              </m:d>
            </m:oMath>
            <w:r>
              <w:rPr>
                <w:rFonts w:eastAsia="" w:cs="" w:ascii="Times New Roman" w:hAnsi="Times New Roman" w:eastAsiaTheme="minorEastAsia"/>
                <w:kern w:val="0"/>
                <w:sz w:val="22"/>
                <w:szCs w:val="22"/>
                <w:lang w:val="fr-LU" w:eastAsia="en-US" w:bidi="ar-SA"/>
              </w:rPr>
              <w:t xml:space="preserve">   </w:t>
            </w:r>
            <w:r>
              <w:rPr/>
            </w:r>
            <m:oMath xmlns:m="http://schemas.openxmlformats.org/officeDocument/2006/math">
              <m:d>
                <m:dPr>
                  <m:begChr m:val="("/>
                  <m:endChr m:val=")"/>
                </m:dPr>
                <m:e>
                  <m:r>
                    <w:rPr>
                      <w:rFonts w:ascii="Cambria Math" w:hAnsi="Cambria Math"/>
                    </w:rPr>
                    <m:t xml:space="preserve">λ</m:t>
                  </m:r>
                  <m:r>
                    <w:rPr>
                      <w:rFonts w:ascii="Cambria Math" w:hAnsi="Cambria Math"/>
                    </w:rPr>
                    <m:t xml:space="preserve">∈</m:t>
                  </m:r>
                  <m:r>
                    <w:rPr>
                      <w:rFonts w:ascii="Cambria Math" w:hAnsi="Cambria Math"/>
                    </w:rPr>
                    <m:t xml:space="preserve">R</m:t>
                  </m:r>
                </m:e>
              </m:d>
            </m:oMath>
          </w:p>
          <w:p>
            <w:pPr>
              <w:pStyle w:val="ListParagraph"/>
              <w:widowControl w:val="false"/>
              <w:numPr>
                <w:ilvl w:val="0"/>
                <w:numId w:val="1"/>
              </w:numPr>
              <w:suppressAutoHyphens w:val="true"/>
              <w:spacing w:lineRule="auto" w:line="259" w:before="0" w:after="16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Le point</w:t>
            </w:r>
            <w:r>
              <w:rPr/>
            </w:r>
            <m:oMath xmlns:m="http://schemas.openxmlformats.org/officeDocument/2006/math">
              <m:r>
                <w:rPr>
                  <w:rFonts w:ascii="Cambria Math" w:hAnsi="Cambria Math"/>
                </w:rPr>
                <m:t xml:space="preserve">A</m:t>
              </m:r>
              <m:d>
                <m:dPr>
                  <m:begChr m:val="("/>
                  <m:endChr m:val=")"/>
                </m:dPr>
                <m:e>
                  <m:r>
                    <w:rPr>
                      <w:rFonts w:ascii="Cambria Math" w:hAnsi="Cambria Math"/>
                    </w:rPr>
                    <m:t xml:space="preserve">2</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m:t>
                  </m:r>
                  <m:r>
                    <w:rPr>
                      <w:rFonts w:ascii="Cambria Math" w:hAnsi="Cambria Math"/>
                    </w:rPr>
                    <m:t xml:space="preserve">4</m:t>
                  </m:r>
                </m:e>
              </m:d>
              <m:r>
                <w:rPr>
                  <w:rFonts w:ascii="Cambria Math" w:hAnsi="Cambria Math"/>
                </w:rPr>
                <m:t xml:space="preserve">∈</m:t>
              </m:r>
              <m:sSub>
                <m:e>
                  <m:r>
                    <w:rPr>
                      <w:rFonts w:ascii="Cambria Math" w:hAnsi="Cambria Math"/>
                    </w:rPr>
                    <m:t xml:space="preserve">L</m:t>
                  </m:r>
                </m:e>
                <m:sub>
                  <m:r>
                    <w:rPr>
                      <w:rFonts w:ascii="Cambria Math" w:hAnsi="Cambria Math"/>
                    </w:rPr>
                    <m:t xml:space="preserve">1</m:t>
                  </m:r>
                </m:sub>
              </m:sSub>
            </m:oMath>
          </w:p>
          <w:p>
            <w:pPr>
              <w:pStyle w:val="ListParagraph"/>
              <w:widowControl w:val="false"/>
              <w:suppressAutoHyphens w:val="true"/>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w:p>
          <w:p>
            <w:pPr>
              <w:pStyle w:val="ListParagraph"/>
              <w:widowControl w:val="false"/>
              <w:numPr>
                <w:ilvl w:val="0"/>
                <w:numId w:val="1"/>
              </w:numPr>
              <w:suppressAutoHyphens w:val="true"/>
              <w:spacing w:lineRule="auto" w:line="259" w:before="0" w:after="16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La droite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kern w:val="0"/>
                <w:sz w:val="22"/>
                <w:szCs w:val="22"/>
                <w:lang w:val="fr-LU" w:eastAsia="en-US" w:bidi="ar-SA"/>
              </w:rPr>
              <w:t xml:space="preserve">de représentation paramétrique : </w:t>
            </w:r>
            <w:r>
              <w:rPr/>
            </w:r>
            <m:oMath xmlns:m="http://schemas.openxmlformats.org/officeDocument/2006/math">
              <m:d>
                <m:dPr>
                  <m:begChr m:val="{"/>
                  <m:endChr m:val=""/>
                </m:dPr>
                <m:e>
                  <m:eqArr>
                    <m:e>
                      <m:r>
                        <w:rPr>
                          <w:rFonts w:ascii="Cambria Math" w:hAnsi="Cambria Math"/>
                        </w:rPr>
                        <m:t xml:space="preserve">x</m:t>
                      </m:r>
                      <m:r>
                        <w:rPr>
                          <w:rFonts w:ascii="Cambria Math" w:hAnsi="Cambria Math"/>
                        </w:rPr>
                        <m:t xml:space="preserve">=</m:t>
                      </m:r>
                      <m:r>
                        <w:rPr>
                          <w:rFonts w:ascii="Cambria Math" w:hAnsi="Cambria Math"/>
                        </w:rPr>
                        <m:t xml:space="preserve">10</m:t>
                      </m:r>
                      <m:r>
                        <w:rPr>
                          <w:rFonts w:ascii="Cambria Math" w:hAnsi="Cambria Math"/>
                        </w:rPr>
                        <m:t xml:space="preserve">−</m:t>
                      </m:r>
                      <m:r>
                        <w:rPr>
                          <w:rFonts w:ascii="Cambria Math" w:hAnsi="Cambria Math"/>
                        </w:rPr>
                        <m:t xml:space="preserve">3</m:t>
                      </m:r>
                      <m:r>
                        <w:rPr>
                          <w:rFonts w:ascii="Cambria Math" w:hAnsi="Cambria Math"/>
                        </w:rPr>
                        <m:t xml:space="preserve">μ</m:t>
                      </m:r>
                    </m:e>
                    <m:e>
                      <m:r>
                        <w:rPr>
                          <w:rFonts w:ascii="Cambria Math" w:hAnsi="Cambria Math"/>
                        </w:rPr>
                        <m:t xml:space="preserve">y</m:t>
                      </m:r>
                      <m:r>
                        <w:rPr>
                          <w:rFonts w:ascii="Cambria Math" w:hAnsi="Cambria Math"/>
                        </w:rPr>
                        <m:t xml:space="preserve">=</m:t>
                      </m:r>
                      <m:r>
                        <w:rPr>
                          <w:rFonts w:ascii="Cambria Math" w:hAnsi="Cambria Math"/>
                        </w:rPr>
                        <m:t xml:space="preserve">−</m:t>
                      </m:r>
                      <m:r>
                        <w:rPr>
                          <w:rFonts w:ascii="Cambria Math" w:hAnsi="Cambria Math"/>
                        </w:rPr>
                        <m:t xml:space="preserve">21</m:t>
                      </m:r>
                      <m:r>
                        <w:rPr>
                          <w:rFonts w:ascii="Cambria Math" w:hAnsi="Cambria Math"/>
                        </w:rPr>
                        <m:t xml:space="preserve">+</m:t>
                      </m:r>
                      <m:r>
                        <w:rPr>
                          <w:rFonts w:ascii="Cambria Math" w:hAnsi="Cambria Math"/>
                        </w:rPr>
                        <m:t xml:space="preserve">12</m:t>
                      </m:r>
                      <m:r>
                        <w:rPr>
                          <w:rFonts w:ascii="Cambria Math" w:hAnsi="Cambria Math"/>
                        </w:rPr>
                        <m:t xml:space="preserve">μ</m:t>
                      </m:r>
                    </m:e>
                    <m:e>
                      <m:r>
                        <w:rPr>
                          <w:rFonts w:ascii="Cambria Math" w:hAnsi="Cambria Math"/>
                        </w:rPr>
                        <m:t xml:space="preserve">z</m:t>
                      </m:r>
                      <m:r>
                        <w:rPr>
                          <w:rFonts w:ascii="Cambria Math" w:hAnsi="Cambria Math"/>
                        </w:rPr>
                        <m:t xml:space="preserve">=</m:t>
                      </m:r>
                      <m:r>
                        <w:rPr>
                          <w:rFonts w:ascii="Cambria Math" w:hAnsi="Cambria Math"/>
                        </w:rPr>
                        <m:t xml:space="preserve">11</m:t>
                      </m:r>
                      <m:r>
                        <w:rPr>
                          <w:rFonts w:ascii="Cambria Math" w:hAnsi="Cambria Math"/>
                        </w:rPr>
                        <m:t xml:space="preserve">−</m:t>
                      </m:r>
                      <m:r>
                        <w:rPr>
                          <w:rFonts w:ascii="Cambria Math" w:hAnsi="Cambria Math"/>
                        </w:rPr>
                        <m:t xml:space="preserve">6</m:t>
                      </m:r>
                      <m:r>
                        <w:rPr>
                          <w:rFonts w:ascii="Cambria Math" w:hAnsi="Cambria Math"/>
                        </w:rPr>
                        <m:t xml:space="preserve">μ</m:t>
                      </m:r>
                    </m:e>
                  </m:eqArr>
                </m:e>
              </m:d>
            </m:oMath>
            <w:r>
              <w:rPr>
                <w:rFonts w:eastAsia="" w:cs="" w:ascii="Times New Roman" w:hAnsi="Times New Roman" w:eastAsiaTheme="minorEastAsia"/>
                <w:kern w:val="0"/>
                <w:sz w:val="22"/>
                <w:szCs w:val="22"/>
                <w:lang w:val="fr-LU" w:eastAsia="en-US" w:bidi="ar-SA"/>
              </w:rPr>
              <w:t xml:space="preserve">    </w:t>
            </w:r>
            <w:r>
              <w:rPr/>
            </w:r>
            <m:oMath xmlns:m="http://schemas.openxmlformats.org/officeDocument/2006/math">
              <m:d>
                <m:dPr>
                  <m:begChr m:val="("/>
                  <m:endChr m:val=")"/>
                </m:dPr>
                <m:e>
                  <m:r>
                    <w:rPr>
                      <w:rFonts w:ascii="Cambria Math" w:hAnsi="Cambria Math"/>
                    </w:rPr>
                    <m:t xml:space="preserve">μ</m:t>
                  </m:r>
                  <m:r>
                    <w:rPr>
                      <w:rFonts w:ascii="Cambria Math" w:hAnsi="Cambria Math"/>
                    </w:rPr>
                    <m:t xml:space="preserve">∈</m:t>
                  </m:r>
                  <m:r>
                    <w:rPr>
                      <w:rFonts w:ascii="Cambria Math" w:hAnsi="Cambria Math"/>
                    </w:rPr>
                    <m:t xml:space="preserve">R</m:t>
                  </m:r>
                </m:e>
              </m:d>
            </m:oMath>
          </w:p>
          <w:p>
            <w:pPr>
              <w:pStyle w:val="ListParagraph"/>
              <w:widowControl w:val="false"/>
              <w:suppressAutoHyphens w:val="true"/>
              <w:spacing w:lineRule="auto" w:line="240" w:before="0" w:after="0"/>
              <w:contextualSpacing/>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Montrer que </w:t>
            </w:r>
            <w:r>
              <w:rPr/>
            </w:r>
            <m:oMath xmlns:m="http://schemas.openxmlformats.org/officeDocument/2006/math">
              <m:sSub>
                <m:e>
                  <m:r>
                    <w:rPr>
                      <w:rFonts w:ascii="Cambria Math" w:hAnsi="Cambria Math"/>
                    </w:rPr>
                    <m:t xml:space="preserve">L</m:t>
                  </m:r>
                </m:e>
                <m:sub>
                  <m:r>
                    <w:rPr>
                      <w:rFonts w:ascii="Cambria Math" w:hAnsi="Cambria Math"/>
                    </w:rPr>
                    <m:t xml:space="preserve">1</m:t>
                  </m:r>
                </m:sub>
              </m:sSub>
            </m:oMath>
            <w:r>
              <w:rPr>
                <w:rFonts w:eastAsia="" w:cs="" w:ascii="Times New Roman" w:hAnsi="Times New Roman" w:eastAsiaTheme="minorEastAsia"/>
                <w:kern w:val="0"/>
                <w:sz w:val="22"/>
                <w:szCs w:val="22"/>
                <w:lang w:val="fr-LU" w:eastAsia="en-US" w:bidi="ar-SA"/>
              </w:rPr>
              <w:t xml:space="preserve">et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kern w:val="0"/>
                <w:sz w:val="22"/>
                <w:szCs w:val="22"/>
                <w:lang w:val="fr-LU" w:eastAsia="en-US" w:bidi="ar-SA"/>
              </w:rPr>
              <w:t xml:space="preserve"> sont parallèles puis déterminer les coordonnées du point B de la droite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kern w:val="0"/>
                <w:sz w:val="22"/>
                <w:szCs w:val="22"/>
                <w:lang w:val="fr-LU" w:eastAsia="en-US" w:bidi="ar-SA"/>
              </w:rPr>
              <w:t xml:space="preserve"> tel que la droite (AB) soit perpendiculaire à </w:t>
            </w:r>
            <w:r>
              <w:rPr/>
            </w:r>
            <m:oMath xmlns:m="http://schemas.openxmlformats.org/officeDocument/2006/math">
              <m:sSub>
                <m:e>
                  <m:r>
                    <w:rPr>
                      <w:rFonts w:ascii="Cambria Math" w:hAnsi="Cambria Math"/>
                    </w:rPr>
                    <m:t xml:space="preserve">L</m:t>
                  </m:r>
                </m:e>
                <m:sub>
                  <m:r>
                    <w:rPr>
                      <w:rFonts w:ascii="Cambria Math" w:hAnsi="Cambria Math"/>
                    </w:rPr>
                    <m:t xml:space="preserve">1</m:t>
                  </m:r>
                </m:sub>
              </m:sSub>
            </m:oMath>
            <w:r>
              <w:rPr>
                <w:rFonts w:eastAsia="" w:cs="" w:ascii="Times New Roman" w:hAnsi="Times New Roman" w:eastAsiaTheme="minorEastAsia"/>
                <w:kern w:val="0"/>
                <w:sz w:val="22"/>
                <w:szCs w:val="22"/>
                <w:lang w:val="fr-LU" w:eastAsia="en-US" w:bidi="ar-SA"/>
              </w:rPr>
              <w:t xml:space="preserve">et </w:t>
            </w:r>
            <w:r>
              <w:rPr/>
            </w:r>
            <m:oMath xmlns:m="http://schemas.openxmlformats.org/officeDocument/2006/math">
              <m:sSub>
                <m:e>
                  <m:r>
                    <w:rPr>
                      <w:rFonts w:ascii="Cambria Math" w:hAnsi="Cambria Math"/>
                    </w:rPr>
                    <m:t xml:space="preserve">L</m:t>
                  </m:r>
                </m:e>
                <m:sub>
                  <m:r>
                    <w:rPr>
                      <w:rFonts w:ascii="Cambria Math" w:hAnsi="Cambria Math"/>
                    </w:rPr>
                    <m:t xml:space="preserve">2</m:t>
                  </m:r>
                </m:sub>
              </m:sSub>
            </m:oMath>
            <w:r>
              <w:rPr>
                <w:rFonts w:eastAsia="" w:cs="" w:ascii="Times New Roman" w:hAnsi="Times New Roman" w:eastAsiaTheme="minorEastAsia"/>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5</w:t>
            </w:r>
          </w:p>
        </w:tc>
      </w:tr>
      <w:tr>
        <w:trPr/>
        <w:tc>
          <w:tcPr>
            <w:tcW w:w="9634"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A3</w:t>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948" w:hRule="atLeast"/>
        </w:trPr>
        <w:tc>
          <w:tcPr>
            <w:tcW w:w="9634" w:type="dxa"/>
            <w:tcBorders/>
            <w:vAlign w:val="center"/>
          </w:tcPr>
          <w:p>
            <w:pPr>
              <w:pStyle w:val="Normal"/>
              <w:widowControl w:val="false"/>
              <w:suppressAutoHyphens w:val="true"/>
              <w:spacing w:lineRule="auto" w:line="240" w:before="0" w:after="0"/>
              <w:jc w:val="left"/>
              <w:rPr>
                <w:rFonts w:ascii="Times New Roman" w:hAnsi="Times New Roman"/>
                <w:kern w:val="0"/>
                <w:sz w:val="22"/>
                <w:szCs w:val="22"/>
                <w:lang w:val="fr-LU" w:eastAsia="en-US" w:bidi="ar-SA"/>
              </w:rPr>
            </w:pPr>
            <w:r>
              <w:rPr>
                <w:rFonts w:eastAsia="Calibri" w:ascii="Times New Roman" w:hAnsi="Times New Roman"/>
                <w:kern w:val="0"/>
                <w:sz w:val="22"/>
                <w:szCs w:val="22"/>
                <w:lang w:val="fr-LU" w:eastAsia="en-US" w:bidi="ar-SA"/>
              </w:rPr>
              <w:t xml:space="preserve">Résoudre dans </w:t>
            </w:r>
            <w:r>
              <w:rPr>
                <w:rFonts w:eastAsia="" w:ascii="Times New Roman" w:hAnsi="Times New Roman" w:eastAsiaTheme="minorEastAsia"/>
                <w:b/>
                <w:bCs/>
                <w:iCs/>
                <w:kern w:val="0"/>
                <w:sz w:val="22"/>
                <w:szCs w:val="22"/>
                <w:lang w:val="fr-LU" w:eastAsia="en-US" w:bidi="ar-SA"/>
              </w:rPr>
              <w:t>R</w:t>
            </w:r>
            <w:r>
              <w:rPr>
                <w:rFonts w:eastAsia="" w:ascii="Times New Roman" w:hAnsi="Times New Roman" w:eastAsiaTheme="minorEastAsia"/>
                <w:kern w:val="0"/>
                <w:sz w:val="22"/>
                <w:szCs w:val="22"/>
                <w:lang w:val="fr-LU" w:eastAsia="en-US" w:bidi="ar-SA"/>
              </w:rPr>
              <w:t xml:space="preserve"> l’équation </w:t>
            </w:r>
            <w:r>
              <w:rPr/>
            </w:r>
            <m:oMath xmlns:m="http://schemas.openxmlformats.org/officeDocument/2006/math">
              <m:sSup>
                <m:e>
                  <m:r>
                    <w:rPr>
                      <w:rFonts w:ascii="Cambria Math" w:hAnsi="Cambria Math"/>
                    </w:rPr>
                    <m:t xml:space="preserve">16</m:t>
                  </m:r>
                </m:e>
                <m:sup>
                  <m:sSup>
                    <m:e>
                      <m:r>
                        <w:rPr>
                          <w:rFonts w:ascii="Cambria Math" w:hAnsi="Cambria Math"/>
                        </w:rPr>
                        <m:t xml:space="preserve">x</m:t>
                      </m:r>
                    </m:e>
                    <m:sup>
                      <m:r>
                        <w:rPr>
                          <w:rFonts w:ascii="Cambria Math" w:hAnsi="Cambria Math"/>
                        </w:rPr>
                        <m:t xml:space="preserve">2</m:t>
                      </m:r>
                    </m:sup>
                  </m:sSup>
                </m:sup>
              </m:sSup>
              <m:r>
                <w:rPr>
                  <w:rFonts w:ascii="Cambria Math" w:hAnsi="Cambria Math"/>
                </w:rPr>
                <m:t xml:space="preserve">=</m:t>
              </m:r>
              <m:sSup>
                <m:e>
                  <m:r>
                    <w:rPr>
                      <w:rFonts w:ascii="Cambria Math" w:hAnsi="Cambria Math"/>
                    </w:rPr>
                    <m:t xml:space="preserve">2</m:t>
                  </m:r>
                </m:e>
                <m:sup>
                  <m:r>
                    <w:rPr>
                      <w:rFonts w:ascii="Cambria Math" w:hAnsi="Cambria Math"/>
                    </w:rPr>
                    <m:t xml:space="preserve">4</m:t>
                  </m:r>
                  <m:r>
                    <w:rPr>
                      <w:rFonts w:ascii="Cambria Math" w:hAnsi="Cambria Math"/>
                    </w:rPr>
                    <m:t xml:space="preserve">x</m:t>
                  </m:r>
                  <m:r>
                    <w:rPr>
                      <w:rFonts w:ascii="Cambria Math" w:hAnsi="Cambria Math"/>
                    </w:rPr>
                    <m:t xml:space="preserve">−</m:t>
                  </m:r>
                  <m:r>
                    <w:rPr>
                      <w:rFonts w:ascii="Cambria Math" w:hAnsi="Cambria Math"/>
                    </w:rPr>
                    <m:t xml:space="preserve">1</m:t>
                  </m:r>
                </m:sup>
              </m:sSup>
            </m:oMath>
            <w:r>
              <w:rPr>
                <w:rFonts w:eastAsia="" w:ascii="Times New Roman" w:hAnsi="Times New Roman" w:eastAsiaTheme="minorEastAsia"/>
                <w:kern w:val="0"/>
                <w:sz w:val="22"/>
                <w:szCs w:val="22"/>
                <w:lang w:val="fr-LU" w:eastAsia="en-US" w:bidi="ar-SA"/>
              </w:rPr>
              <w:t>.</w:t>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5</w:t>
            </w:r>
          </w:p>
        </w:tc>
      </w:tr>
      <w:tr>
        <w:trPr/>
        <w:tc>
          <w:tcPr>
            <w:tcW w:w="9634"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A4</w:t>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1418" w:hRule="atLeast"/>
        </w:trPr>
        <w:tc>
          <w:tcPr>
            <w:tcW w:w="9634"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US" w:eastAsia="en-US" w:bidi="ar-SA"/>
              </w:rPr>
              <w:t>Calculate the integral:</w:t>
            </w:r>
          </w:p>
          <w:p>
            <w:pPr>
              <w:pStyle w:val="Normal"/>
              <w:widowControl w:val="false"/>
              <w:suppressAutoHyphens w:val="true"/>
              <w:spacing w:lineRule="auto" w:line="240" w:before="0" w:after="0"/>
              <w:jc w:val="center"/>
              <w:rPr>
                <w:rFonts w:ascii="Times New Roman" w:hAnsi="Times New Roman" w:eastAsia="Calibri"/>
                <w:kern w:val="0"/>
                <w:sz w:val="22"/>
                <w:szCs w:val="22"/>
                <w:lang w:val="fr-LU" w:eastAsia="en-US" w:bidi="ar-SA"/>
              </w:rPr>
            </w:pPr>
            <w:r>
              <w:rPr/>
            </w:r>
            <m:oMathPara xmlns:m="http://schemas.openxmlformats.org/officeDocument/2006/math">
              <m:oMathParaPr>
                <m:jc m:val="center"/>
              </m:oMathParaPr>
              <m:oMath>
                <m:nary>
                  <m:naryPr>
                    <m:chr m:val="∫"/>
                  </m:naryPr>
                  <m:sub>
                    <m:r>
                      <w:rPr>
                        <w:rFonts w:ascii="Cambria Math" w:hAnsi="Cambria Math"/>
                      </w:rPr>
                      <m:t xml:space="preserve">−</m:t>
                    </m:r>
                    <m:r>
                      <w:rPr>
                        <w:rFonts w:ascii="Cambria Math" w:hAnsi="Cambria Math"/>
                      </w:rPr>
                      <m:t xml:space="preserve">1</m:t>
                    </m:r>
                  </m:sub>
                  <m:sup>
                    <m:r>
                      <w:rPr>
                        <w:rFonts w:ascii="Cambria Math" w:hAnsi="Cambria Math"/>
                      </w:rPr>
                      <m:t xml:space="preserve">1</m:t>
                    </m:r>
                  </m:sup>
                  <m:e>
                    <m:f>
                      <m:num>
                        <m:r>
                          <w:rPr>
                            <w:rFonts w:ascii="Cambria Math" w:hAnsi="Cambria Math"/>
                          </w:rPr>
                          <m:t xml:space="preserve">3</m:t>
                        </m:r>
                      </m:num>
                      <m:den>
                        <m:r>
                          <w:rPr>
                            <w:rFonts w:ascii="Cambria Math" w:hAnsi="Cambria Math"/>
                          </w:rPr>
                          <m:t xml:space="preserve">2</m:t>
                        </m:r>
                      </m:den>
                    </m:f>
                    <m:d>
                      <m:dPr>
                        <m:begChr m:val="("/>
                        <m:endChr m:val=")"/>
                      </m:dPr>
                      <m:e>
                        <m:sSup>
                          <m:e>
                            <m:r>
                              <w:rPr>
                                <w:rFonts w:ascii="Cambria Math" w:hAnsi="Cambria Math"/>
                              </w:rPr>
                              <m:t xml:space="preserve">e</m:t>
                            </m:r>
                          </m:e>
                          <m:sup>
                            <m:r>
                              <w:rPr>
                                <w:rFonts w:ascii="Cambria Math" w:hAnsi="Cambria Math"/>
                              </w:rPr>
                              <m:t xml:space="preserve">3</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3</m:t>
                            </m:r>
                            <m:r>
                              <w:rPr>
                                <w:rFonts w:ascii="Cambria Math" w:hAnsi="Cambria Math"/>
                              </w:rPr>
                              <m:t xml:space="preserve">x</m:t>
                            </m:r>
                          </m:sup>
                        </m:sSup>
                      </m:e>
                    </m:d>
                    <m:r>
                      <w:rPr>
                        <w:rFonts w:ascii="Cambria Math" w:hAnsi="Cambria Math"/>
                      </w:rPr>
                      <m:t xml:space="preserve">d</m:t>
                    </m:r>
                    <m:r>
                      <w:rPr>
                        <w:rFonts w:ascii="Cambria Math" w:hAnsi="Cambria Math"/>
                      </w:rPr>
                      <m:t xml:space="preserve">x</m:t>
                    </m:r>
                    <m:r>
                      <w:rPr>
                        <w:rFonts w:ascii="Cambria Math" w:hAnsi="Cambria Math"/>
                      </w:rPr>
                      <m:t xml:space="preserve">.</m:t>
                    </m:r>
                  </m:e>
                </m:nary>
              </m:oMath>
            </m:oMathPara>
          </w:p>
        </w:tc>
        <w:tc>
          <w:tcPr>
            <w:tcW w:w="708" w:type="dxa"/>
            <w:tcBorders/>
            <w:vAlign w:val="center"/>
          </w:tcPr>
          <w:p>
            <w:pPr>
              <w:pStyle w:val="Normal"/>
              <w:widowControl w:val="false"/>
              <w:suppressAutoHyphens w:val="true"/>
              <w:spacing w:lineRule="auto" w:line="240" w:before="0" w:after="0"/>
              <w:jc w:val="center"/>
              <w:rPr>
                <w:rFonts w:ascii="Times New Roman" w:hAnsi="Times New Roman" w:cs=""/>
                <w:kern w:val="0"/>
                <w:sz w:val="22"/>
                <w:szCs w:val="22"/>
                <w:lang w:eastAsia="en-US" w:bidi="ar-SA"/>
              </w:rPr>
            </w:pPr>
            <w:r>
              <w:rPr>
                <w:rFonts w:eastAsia="" w:cs="" w:ascii="Times New Roman" w:hAnsi="Times New Roman" w:eastAsiaTheme="minorEastAsia"/>
                <w:b/>
                <w:bCs/>
                <w:kern w:val="0"/>
                <w:sz w:val="22"/>
                <w:szCs w:val="22"/>
                <w:lang w:val="en-US" w:eastAsia="en-US" w:bidi="ar-SA"/>
              </w:rPr>
              <w:t>5</w:t>
            </w:r>
          </w:p>
        </w:tc>
      </w:tr>
      <w:tr>
        <w:trPr/>
        <w:tc>
          <w:tcPr>
            <w:tcW w:w="9634"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A5</w:t>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1276" w:hRule="atLeast"/>
        </w:trPr>
        <w:tc>
          <w:tcPr>
            <w:tcW w:w="9634" w:type="dxa"/>
            <w:tcBorders/>
            <w:vAlign w:val="center"/>
          </w:tcPr>
          <w:p>
            <w:pPr>
              <w:pStyle w:val="Normal"/>
              <w:widowControl w:val="false"/>
              <w:suppressAutoHyphens w:val="true"/>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A metal chain hangs between two walls</w:t>
            </w:r>
          </w:p>
          <w:p>
            <w:pPr>
              <w:pStyle w:val="Normal"/>
              <w:widowControl w:val="false"/>
              <w:suppressAutoHyphens w:val="true"/>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Its height above the ground level can be described by the equation:</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r>
                  <w:rPr>
                    <w:rFonts w:ascii="Cambria Math" w:hAnsi="Cambria Math"/>
                  </w:rPr>
                  <m:t xml:space="preserve">h</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x</m:t>
                    </m:r>
                    <m:r>
                      <w:rPr>
                        <w:rFonts w:ascii="Cambria Math" w:hAnsi="Cambria Math"/>
                      </w:rPr>
                      <m:t xml:space="preserve">−</m:t>
                    </m:r>
                    <m:r>
                      <w:rPr>
                        <w:rFonts w:ascii="Cambria Math" w:hAnsi="Cambria Math"/>
                      </w:rPr>
                      <m:t xml:space="preserve">1</m:t>
                    </m:r>
                  </m:sup>
                </m:sSup>
                <m:r>
                  <w:rPr>
                    <w:rFonts w:ascii="Cambria Math" w:hAnsi="Cambria Math"/>
                  </w:rPr>
                  <m:t xml:space="preserve">+</m:t>
                </m:r>
                <m:r>
                  <w:rPr>
                    <w:rFonts w:ascii="Cambria Math" w:hAnsi="Cambria Math"/>
                  </w:rPr>
                  <m:t xml:space="preserve">2</m:t>
                </m:r>
                <m:r>
                  <w:rPr>
                    <w:rFonts w:ascii="Cambria Math" w:hAnsi="Cambria Math"/>
                  </w:rPr>
                  <m:t xml:space="preserve">,</m:t>
                </m:r>
              </m:oMath>
            </m:oMathPara>
          </w:p>
          <w:p>
            <w:pPr>
              <w:pStyle w:val="Normal"/>
              <w:widowControl w:val="false"/>
              <w:suppressAutoHyphens w:val="true"/>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en-GB" w:eastAsia="en-US" w:bidi="ar-SA"/>
              </w:rPr>
              <w:t xml:space="preserve">where </w:t>
            </w:r>
            <w:r>
              <w:rPr/>
            </w:r>
            <m:oMath xmlns:m="http://schemas.openxmlformats.org/officeDocument/2006/math">
              <m:r>
                <w:rPr>
                  <w:rFonts w:ascii="Cambria Math" w:hAnsi="Cambria Math"/>
                </w:rPr>
                <m:t xml:space="preserve">x</m:t>
              </m:r>
            </m:oMath>
            <w:r>
              <w:rPr>
                <w:rFonts w:eastAsia="" w:cs="" w:ascii="Times New Roman" w:hAnsi="Times New Roman" w:eastAsiaTheme="minorEastAsia"/>
                <w:kern w:val="0"/>
                <w:sz w:val="22"/>
                <w:szCs w:val="22"/>
                <w:lang w:val="en-GB" w:eastAsia="en-US" w:bidi="ar-SA"/>
              </w:rPr>
              <w:t xml:space="preserve"> is the distance in meters along the ground from the left wall.</w:t>
            </w:r>
          </w:p>
          <w:p>
            <w:pPr>
              <w:pStyle w:val="Normal"/>
              <w:widowControl w:val="false"/>
              <w:suppressAutoHyphens w:val="true"/>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Calculate how many meters from the left wall this chain is closest to the ground.</w:t>
            </w:r>
          </w:p>
          <w:p>
            <w:pPr>
              <w:pStyle w:val="Normal"/>
              <w:widowControl w:val="false"/>
              <w:suppressAutoHyphens w:val="true"/>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5</w:t>
            </w:r>
          </w:p>
        </w:tc>
      </w:tr>
      <w:tr>
        <w:trPr/>
        <w:tc>
          <w:tcPr>
            <w:tcW w:w="9634"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A6</w:t>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1498" w:hRule="atLeast"/>
        </w:trPr>
        <w:tc>
          <w:tcPr>
            <w:tcW w:w="9634"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Dans le plan complexe, montrer que l’ensemble des points M d’affixe </w:t>
            </w:r>
            <w:r>
              <w:rPr/>
            </w:r>
            <m:oMath xmlns:m="http://schemas.openxmlformats.org/officeDocument/2006/math">
              <m:r>
                <w:rPr>
                  <w:rFonts w:ascii="Cambria Math" w:hAnsi="Cambria Math"/>
                </w:rPr>
                <m:t xml:space="preserve">z</m:t>
              </m:r>
            </m:oMath>
            <w:r>
              <w:rPr>
                <w:rFonts w:eastAsia="" w:cs="" w:ascii="Times New Roman" w:hAnsi="Times New Roman" w:eastAsiaTheme="minorEastAsia"/>
                <w:kern w:val="0"/>
                <w:sz w:val="22"/>
                <w:szCs w:val="22"/>
                <w:lang w:val="fr-LU" w:eastAsia="en-US" w:bidi="ar-SA"/>
              </w:rPr>
              <w:t xml:space="preserve"> vérifiant l’égalité :</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Para xmlns:m="http://schemas.openxmlformats.org/officeDocument/2006/math">
              <m:oMathParaPr>
                <m:jc m:val="center"/>
              </m:oMathParaPr>
              <m:oMath>
                <m:d>
                  <m:dPr>
                    <m:begChr m:val="|"/>
                    <m:endChr m:val="|"/>
                  </m:dPr>
                  <m:e>
                    <m:r>
                      <w:rPr>
                        <w:rFonts w:ascii="Cambria Math" w:hAnsi="Cambria Math"/>
                      </w:rPr>
                      <m:t xml:space="preserve">z</m:t>
                    </m:r>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3</m:t>
                    </m:r>
                    <m:r>
                      <w:rPr>
                        <w:rFonts w:ascii="Cambria Math" w:hAnsi="Cambria Math"/>
                      </w:rPr>
                      <m:t xml:space="preserve">i</m:t>
                    </m:r>
                  </m:e>
                </m:d>
                <m:r>
                  <w:rPr>
                    <w:rFonts w:ascii="Cambria Math" w:hAnsi="Cambria Math"/>
                  </w:rPr>
                  <m:t xml:space="preserve">=</m:t>
                </m:r>
                <m:d>
                  <m:dPr>
                    <m:begChr m:val="|"/>
                    <m:endChr m:val="|"/>
                  </m:dPr>
                  <m:e>
                    <m:r>
                      <w:rPr>
                        <w:rFonts w:ascii="Cambria Math" w:hAnsi="Cambria Math"/>
                      </w:rPr>
                      <m:t xml:space="preserve">z</m:t>
                    </m:r>
                    <m:r>
                      <w:rPr>
                        <w:rFonts w:ascii="Cambria Math" w:hAnsi="Cambria Math"/>
                      </w:rPr>
                      <m:t xml:space="preserve">+</m:t>
                    </m:r>
                    <m:r>
                      <w:rPr>
                        <w:rFonts w:ascii="Cambria Math" w:hAnsi="Cambria Math"/>
                      </w:rPr>
                      <m:t xml:space="preserve">2</m:t>
                    </m:r>
                    <m:r>
                      <w:rPr>
                        <w:rFonts w:ascii="Cambria Math" w:hAnsi="Cambria Math"/>
                      </w:rPr>
                      <m:t xml:space="preserve">−</m:t>
                    </m:r>
                    <m:r>
                      <w:rPr>
                        <w:rFonts w:ascii="Cambria Math" w:hAnsi="Cambria Math"/>
                      </w:rPr>
                      <m:t xml:space="preserve">3</m:t>
                    </m:r>
                    <m:r>
                      <w:rPr>
                        <w:rFonts w:ascii="Cambria Math" w:hAnsi="Cambria Math"/>
                      </w:rPr>
                      <m:t xml:space="preserve">i</m:t>
                    </m:r>
                  </m:e>
                </m:d>
              </m:oMath>
            </m:oMathPara>
          </w:p>
          <w:p>
            <w:pPr>
              <w:pStyle w:val="Normal"/>
              <w:widowControl w:val="false"/>
              <w:suppressAutoHyphens w:val="true"/>
              <w:spacing w:lineRule="auto" w:line="240" w:before="0" w:after="0"/>
              <w:jc w:val="left"/>
              <w:rPr>
                <w:rFonts w:ascii="Times New Roman" w:hAnsi="Times New Roman"/>
                <w:kern w:val="0"/>
                <w:sz w:val="22"/>
                <w:szCs w:val="22"/>
                <w:lang w:val="fr-LU" w:eastAsia="en-US" w:bidi="ar-SA"/>
              </w:rPr>
            </w:pPr>
            <w:r>
              <w:rPr>
                <w:rFonts w:eastAsia="" w:ascii="Times New Roman" w:hAnsi="Times New Roman" w:eastAsiaTheme="minorEastAsia"/>
                <w:kern w:val="0"/>
                <w:sz w:val="22"/>
                <w:szCs w:val="22"/>
                <w:lang w:val="fr-LU" w:eastAsia="en-US" w:bidi="ar-SA"/>
              </w:rPr>
              <w:t>est une droite dont on donnera une équation.</w:t>
            </w:r>
          </w:p>
        </w:tc>
        <w:tc>
          <w:tcPr>
            <w:tcW w:w="708" w:type="dxa"/>
            <w:tcBorders/>
            <w:vAlign w:val="center"/>
          </w:tcPr>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5</w:t>
            </w:r>
          </w:p>
        </w:tc>
      </w:tr>
    </w:tbl>
    <w:p>
      <w:pPr>
        <w:pStyle w:val="Normal"/>
        <w:rPr>
          <w:rFonts w:ascii="Times New Roman" w:hAnsi="Times New Roman"/>
          <w:lang w:val="fr-FR"/>
        </w:rPr>
      </w:pPr>
      <w:r>
        <w:rPr>
          <w:rFonts w:ascii="Times New Roman" w:hAnsi="Times New Roman"/>
          <w:lang w:val="fr-FR"/>
        </w:rPr>
      </w:r>
    </w:p>
    <w:p>
      <w:pPr>
        <w:pStyle w:val="Normal"/>
        <w:rPr>
          <w:rFonts w:ascii="Times New Roman" w:hAnsi="Times New Roman"/>
          <w:lang w:val="fr-FR"/>
        </w:rPr>
      </w:pPr>
      <w:r>
        <w:rPr>
          <w:rFonts w:ascii="Times New Roman" w:hAnsi="Times New Roman"/>
          <w:lang w:val="fr-FR"/>
        </w:rPr>
      </w:r>
      <w:r>
        <w:br w:type="page"/>
      </w:r>
    </w:p>
    <w:p>
      <w:pPr>
        <w:pStyle w:val="Normal"/>
        <w:rPr>
          <w:rFonts w:ascii="Times New Roman" w:hAnsi="Times New Roman"/>
          <w:lang w:val="fr-FR"/>
        </w:rPr>
      </w:pPr>
      <w:r>
        <w:rPr>
          <w:rFonts w:ascii="Times New Roman" w:hAnsi="Times New Roman"/>
          <w:lang w:val="fr-FR"/>
        </w:rPr>
      </w:r>
    </w:p>
    <w:tbl>
      <w:tblPr>
        <w:tblStyle w:val="TableGrid"/>
        <w:tblW w:w="1046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3"/>
        <w:gridCol w:w="834"/>
      </w:tblGrid>
      <w:tr>
        <w:trPr/>
        <w:tc>
          <w:tcPr>
            <w:tcW w:w="9633"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A7</w:t>
            </w:r>
          </w:p>
        </w:tc>
        <w:tc>
          <w:tcPr>
            <w:tcW w:w="834" w:type="dxa"/>
            <w:tcBorders/>
          </w:tcPr>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13</w:t>
            </w:r>
          </w:p>
        </w:tc>
      </w:tr>
      <w:tr>
        <w:trPr>
          <w:trHeight w:val="5777" w:hRule="atLeast"/>
        </w:trPr>
        <w:tc>
          <w:tcPr>
            <w:tcW w:w="9633"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Un dispositif électronique permet d’obtenir au hasard en entier naturel </w:t>
            </w:r>
            <w:r>
              <w:rPr/>
            </w:r>
            <m:oMath xmlns:m="http://schemas.openxmlformats.org/officeDocument/2006/math">
              <m:r>
                <w:rPr>
                  <w:rFonts w:ascii="Cambria Math" w:hAnsi="Cambria Math"/>
                </w:rPr>
                <m:t xml:space="preserve">x</m:t>
              </m:r>
            </m:oMath>
            <w:r>
              <w:rPr>
                <w:rFonts w:eastAsia="" w:cs="" w:ascii="Times New Roman" w:hAnsi="Times New Roman" w:eastAsiaTheme="minorEastAsia"/>
                <w:kern w:val="0"/>
                <w:sz w:val="22"/>
                <w:szCs w:val="22"/>
                <w:lang w:val="fr-LU" w:eastAsia="en-US" w:bidi="ar-SA"/>
              </w:rPr>
              <w:t xml:space="preserve"> compris, au sens large, entre 1 et 999 (on est donc dans une situation d’équiprobabilité). Tout nombre compris entre 10 et 99 est écrit avec deux chiffres et tout nombre compris entre 1 et 9 est écrit avec un seul chiffre ; ainsi le nombre soixante-deux sera affiché 62 et non 062, de même le nombre sept s’écrira 7 et non 007.</w:t>
            </w:r>
          </w:p>
          <w:p>
            <w:pPr>
              <w:pStyle w:val="Normal"/>
              <w:widowControl w:val="false"/>
              <w:suppressAutoHyphens w:val="true"/>
              <w:spacing w:lineRule="auto" w:line="240" w:before="0" w:after="0"/>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r>
          </w:p>
          <w:p>
            <w:pPr>
              <w:pStyle w:val="ListParagraph"/>
              <w:widowControl w:val="false"/>
              <w:numPr>
                <w:ilvl w:val="0"/>
                <w:numId w:val="2"/>
              </w:numPr>
              <w:suppressAutoHyphens w:val="true"/>
              <w:spacing w:lineRule="auto" w:line="276" w:before="0" w:after="160"/>
              <w:ind w:left="720" w:hanging="36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Montrer que la probabilité d’obtenir un multiple de 5 est de </w:t>
            </w:r>
            <w:r>
              <w:rPr/>
            </w:r>
            <m:oMath xmlns:m="http://schemas.openxmlformats.org/officeDocument/2006/math">
              <m:f>
                <m:num>
                  <m:r>
                    <w:rPr>
                      <w:rFonts w:ascii="Cambria Math" w:hAnsi="Cambria Math"/>
                    </w:rPr>
                    <m:t xml:space="preserve">199</m:t>
                  </m:r>
                </m:num>
                <m:den>
                  <m:r>
                    <w:rPr>
                      <w:rFonts w:ascii="Cambria Math" w:hAnsi="Cambria Math"/>
                    </w:rPr>
                    <m:t xml:space="preserve">999</m:t>
                  </m:r>
                </m:den>
              </m:f>
            </m:oMath>
            <w:r>
              <w:rPr>
                <w:rFonts w:eastAsia="" w:cs="" w:ascii="Times New Roman" w:hAnsi="Times New Roman" w:eastAsiaTheme="minorEastAsia"/>
                <w:kern w:val="0"/>
                <w:sz w:val="22"/>
                <w:szCs w:val="22"/>
                <w:lang w:val="fr-LU" w:eastAsia="en-US" w:bidi="ar-SA"/>
              </w:rPr>
              <w:t>.</w:t>
            </w:r>
          </w:p>
          <w:p>
            <w:pPr>
              <w:pStyle w:val="ListParagraph"/>
              <w:widowControl w:val="false"/>
              <w:numPr>
                <w:ilvl w:val="0"/>
                <w:numId w:val="2"/>
              </w:numPr>
              <w:suppressAutoHyphens w:val="true"/>
              <w:spacing w:lineRule="auto" w:line="276" w:before="0" w:after="160"/>
              <w:ind w:left="720" w:hanging="36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Calculer la probabilité qu’un même chiffre apparaisse au moins deux fois dans l’écriture de </w:t>
            </w:r>
            <w:r>
              <w:rPr/>
            </w:r>
            <m:oMath xmlns:m="http://schemas.openxmlformats.org/officeDocument/2006/math">
              <m:r>
                <w:rPr>
                  <w:rFonts w:ascii="Cambria Math" w:hAnsi="Cambria Math"/>
                </w:rPr>
                <m:t xml:space="preserve">x</m:t>
              </m:r>
              <m:r>
                <w:rPr>
                  <w:rFonts w:ascii="Cambria Math" w:hAnsi="Cambria Math"/>
                </w:rPr>
                <m:t xml:space="preserve">.</m:t>
              </m:r>
            </m:oMath>
          </w:p>
          <w:p>
            <w:pPr>
              <w:pStyle w:val="ListParagraph"/>
              <w:widowControl w:val="false"/>
              <w:numPr>
                <w:ilvl w:val="0"/>
                <w:numId w:val="2"/>
              </w:numPr>
              <w:suppressAutoHyphens w:val="true"/>
              <w:spacing w:lineRule="auto" w:line="276" w:before="0" w:after="160"/>
              <w:ind w:left="720"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Dans cette question on arrondira la probabilité d’obtenir un multiple de 5 à 0,2.</w:t>
            </w:r>
          </w:p>
          <w:p>
            <w:pPr>
              <w:pStyle w:val="ListParagraph"/>
              <w:widowControl w:val="false"/>
              <w:suppressAutoHyphens w:val="true"/>
              <w:spacing w:lineRule="auto" w:line="276" w:before="0" w:after="0"/>
              <w:ind w:left="589" w:firstLine="142"/>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On détermine successivement 5 nombres à l'aide de ce dispositif.</w:t>
            </w:r>
          </w:p>
          <w:p>
            <w:pPr>
              <w:pStyle w:val="ListParagraph"/>
              <w:widowControl w:val="false"/>
              <w:suppressAutoHyphens w:val="true"/>
              <w:spacing w:lineRule="auto" w:line="276" w:before="0" w:after="0"/>
              <w:ind w:left="589" w:firstLine="142"/>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Calculer la probabilité pour que, parmi ces cinq nombres, trois exactement soient des multiples de cinq.</w:t>
            </w:r>
          </w:p>
          <w:p>
            <w:pPr>
              <w:pStyle w:val="ListParagraph"/>
              <w:widowControl w:val="false"/>
              <w:numPr>
                <w:ilvl w:val="0"/>
                <w:numId w:val="2"/>
              </w:numPr>
              <w:suppressAutoHyphens w:val="true"/>
              <w:spacing w:lineRule="auto" w:line="276" w:before="0" w:after="160"/>
              <w:ind w:left="720" w:hanging="360"/>
              <w:contextualSpacing/>
              <w:jc w:val="left"/>
              <w:rPr>
                <w:rFonts w:ascii="Times New Roman" w:hAnsi="Times New Roman" w:cs=""/>
                <w:kern w:val="0"/>
                <w:sz w:val="22"/>
                <w:szCs w:val="22"/>
                <w:lang w:val="fr-LU" w:eastAsia="en-US" w:bidi="ar-SA"/>
              </w:rPr>
            </w:pPr>
            <w:r>
              <w:rPr>
                <w:rFonts w:eastAsia="Calibri" w:cs="" w:ascii="Times New Roman" w:hAnsi="Times New Roman"/>
                <w:kern w:val="0"/>
                <w:sz w:val="22"/>
                <w:szCs w:val="22"/>
                <w:lang w:val="fr-LU" w:eastAsia="en-US" w:bidi="ar-SA"/>
              </w:rPr>
              <w:t xml:space="preserve">On modélise le choix d’un nombre </w:t>
            </w:r>
            <w:r>
              <w:rPr>
                <w:rFonts w:eastAsia="Calibri" w:cs="" w:ascii="Times New Roman" w:hAnsi="Times New Roman"/>
                <w:b/>
                <w:bCs/>
                <w:kern w:val="0"/>
                <w:sz w:val="22"/>
                <w:szCs w:val="22"/>
                <w:lang w:val="fr-LU" w:eastAsia="en-US" w:bidi="ar-SA"/>
              </w:rPr>
              <w:t>réel</w:t>
            </w:r>
            <w:r>
              <w:rPr>
                <w:rFonts w:eastAsia="Calibri" w:cs="" w:ascii="Times New Roman" w:hAnsi="Times New Roman"/>
                <w:kern w:val="0"/>
                <w:sz w:val="22"/>
                <w:szCs w:val="22"/>
                <w:lang w:val="fr-LU" w:eastAsia="en-US" w:bidi="ar-SA"/>
              </w:rPr>
              <w:t xml:space="preserve"> </w:t>
            </w:r>
            <w:r>
              <w:rPr/>
            </w:r>
            <m:oMath xmlns:m="http://schemas.openxmlformats.org/officeDocument/2006/math">
              <m:r>
                <w:rPr>
                  <w:rFonts w:ascii="Cambria Math" w:hAnsi="Cambria Math"/>
                </w:rPr>
                <m:t xml:space="preserve">x</m:t>
              </m:r>
            </m:oMath>
            <w:r>
              <w:rPr>
                <w:rFonts w:eastAsia="" w:cs="" w:ascii="Times New Roman" w:hAnsi="Times New Roman" w:eastAsiaTheme="minorEastAsia"/>
                <w:kern w:val="0"/>
                <w:sz w:val="22"/>
                <w:szCs w:val="22"/>
                <w:lang w:val="fr-LU" w:eastAsia="en-US" w:bidi="ar-SA"/>
              </w:rPr>
              <w:t xml:space="preserve"> dans l’intervalle </w:t>
            </w:r>
            <w:r>
              <w:rPr/>
            </w:r>
            <m:oMath xmlns:m="http://schemas.openxmlformats.org/officeDocument/2006/math">
              <m:d>
                <m:dPr>
                  <m:begChr m:val="["/>
                  <m:endChr m:val="]"/>
                </m:dPr>
                <m:e>
                  <m:r>
                    <w:rPr>
                      <w:rFonts w:ascii="Cambria Math" w:hAnsi="Cambria Math"/>
                    </w:rPr>
                    <m:t xml:space="preserve">1</m:t>
                  </m:r>
                  <m:r>
                    <w:rPr>
                      <w:rFonts w:ascii="Cambria Math" w:hAnsi="Cambria Math"/>
                    </w:rPr>
                    <m:t xml:space="preserve">;</m:t>
                  </m:r>
                  <m:r>
                    <w:rPr>
                      <w:rFonts w:ascii="Cambria Math" w:hAnsi="Cambria Math"/>
                    </w:rPr>
                    <m:t xml:space="preserve">999</m:t>
                  </m:r>
                </m:e>
              </m:d>
            </m:oMath>
            <w:r>
              <w:rPr>
                <w:rFonts w:eastAsia="" w:cs="" w:ascii="Times New Roman" w:hAnsi="Times New Roman" w:eastAsiaTheme="minorEastAsia"/>
                <w:kern w:val="0"/>
                <w:sz w:val="22"/>
                <w:szCs w:val="22"/>
                <w:lang w:val="fr-LU" w:eastAsia="en-US" w:bidi="ar-SA"/>
              </w:rPr>
              <w:t xml:space="preserve"> par une variable aléatoire </w:t>
            </w:r>
          </w:p>
          <w:p>
            <w:pPr>
              <w:pStyle w:val="ListParagraph"/>
              <w:widowControl w:val="false"/>
              <w:suppressAutoHyphens w:val="true"/>
              <w:spacing w:lineRule="auto" w:line="276" w:before="0" w:after="0"/>
              <w:ind w:left="449" w:hanging="0"/>
              <w:contextualSpacing/>
              <w:jc w:val="left"/>
              <w:rPr>
                <w:rFonts w:ascii="Times New Roman" w:hAnsi="Times New Roman" w:cs=""/>
                <w:kern w:val="0"/>
                <w:sz w:val="22"/>
                <w:szCs w:val="22"/>
                <w:lang w:val="fr-LU" w:eastAsia="en-US" w:bidi="ar-SA"/>
              </w:rPr>
            </w:pPr>
            <w:r>
              <w:rPr>
                <w:rFonts w:eastAsia="" w:cs="" w:ascii="Times New Roman" w:hAnsi="Times New Roman" w:eastAsiaTheme="minorEastAsia"/>
                <w:kern w:val="0"/>
                <w:sz w:val="22"/>
                <w:szCs w:val="22"/>
                <w:lang w:val="fr-LU" w:eastAsia="en-US" w:bidi="ar-SA"/>
              </w:rPr>
              <w:t xml:space="preserve">suivant la loi de densité définie par la fonction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1</m:t>
                  </m:r>
                </m:num>
                <m:den>
                  <m:r>
                    <w:rPr>
                      <w:rFonts w:ascii="Cambria Math" w:hAnsi="Cambria Math"/>
                    </w:rPr>
                    <m:t xml:space="preserve">998</m:t>
                  </m:r>
                </m:den>
              </m:f>
            </m:oMath>
            <w:r>
              <w:rPr>
                <w:rFonts w:eastAsia="" w:cs="" w:ascii="Times New Roman" w:hAnsi="Times New Roman" w:eastAsiaTheme="minorEastAsia"/>
                <w:kern w:val="0"/>
                <w:sz w:val="22"/>
                <w:szCs w:val="22"/>
                <w:lang w:val="fr-LU" w:eastAsia="en-US" w:bidi="ar-SA"/>
              </w:rPr>
              <w:t>.</w:t>
            </w:r>
          </w:p>
          <w:p>
            <w:pPr>
              <w:pStyle w:val="ListParagraph"/>
              <w:widowControl w:val="false"/>
              <w:numPr>
                <w:ilvl w:val="0"/>
                <w:numId w:val="3"/>
              </w:numPr>
              <w:suppressAutoHyphens w:val="true"/>
              <w:spacing w:lineRule="auto" w:line="276" w:before="0" w:after="0"/>
              <w:ind w:left="1300" w:hanging="36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Quelle est la probabilité d’obtenir un multiple de 5 ?</w:t>
            </w:r>
          </w:p>
          <w:p>
            <w:pPr>
              <w:pStyle w:val="ListParagraph"/>
              <w:widowControl w:val="false"/>
              <w:numPr>
                <w:ilvl w:val="0"/>
                <w:numId w:val="3"/>
              </w:numPr>
              <w:suppressAutoHyphens w:val="true"/>
              <w:spacing w:lineRule="auto" w:line="276" w:before="0" w:after="0"/>
              <w:ind w:left="1300" w:hanging="360"/>
              <w:contextualSpacing/>
              <w:jc w:val="left"/>
              <w:rPr>
                <w:rFonts w:ascii="Times New Roman" w:hAnsi="Times New Roman" w:eastAsia="Calibri"/>
                <w:kern w:val="0"/>
                <w:sz w:val="22"/>
                <w:szCs w:val="22"/>
                <w:lang w:val="fr-LU" w:eastAsia="en-US" w:bidi="ar-SA"/>
              </w:rPr>
            </w:pPr>
            <w:r>
              <w:rPr>
                <w:rFonts w:eastAsia="Calibri" w:ascii="Times New Roman" w:hAnsi="Times New Roman"/>
                <w:kern w:val="0"/>
                <w:sz w:val="22"/>
                <w:szCs w:val="22"/>
                <w:lang w:val="fr-LU" w:eastAsia="en-US" w:bidi="ar-SA"/>
              </w:rPr>
              <w:t>Quelle est la probabilité d’obtenir un réel inférieur ou égal à 500 ?</w:t>
            </w:r>
          </w:p>
        </w:tc>
        <w:tc>
          <w:tcPr>
            <w:tcW w:w="834" w:type="dxa"/>
            <w:tcBorders/>
          </w:tcPr>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3</w:t>
            </w:r>
          </w:p>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3</w:t>
            </w:r>
          </w:p>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3</w:t>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1</w:t>
            </w:r>
          </w:p>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3</w:t>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c>
          <w:tcPr>
            <w:tcW w:w="9633" w:type="dxa"/>
            <w:tcBorders/>
          </w:tcPr>
          <w:p>
            <w:pPr>
              <w:pStyle w:val="Normal"/>
              <w:widowControl w:val="false"/>
              <w:suppressAutoHyphens w:val="true"/>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A8</w:t>
            </w:r>
          </w:p>
        </w:tc>
        <w:tc>
          <w:tcPr>
            <w:tcW w:w="834" w:type="dxa"/>
            <w:tcBorders/>
          </w:tcPr>
          <w:p>
            <w:pPr>
              <w:pStyle w:val="Normal"/>
              <w:widowControl w:val="false"/>
              <w:suppressAutoHyphens w:val="true"/>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1710" w:hRule="atLeast"/>
        </w:trPr>
        <w:tc>
          <w:tcPr>
            <w:tcW w:w="9633" w:type="dxa"/>
            <w:tcBorders/>
            <w:vAlign w:val="center"/>
          </w:tcPr>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Soit </w:t>
            </w:r>
            <w:r>
              <w:rPr/>
            </w:r>
            <m:oMath xmlns:m="http://schemas.openxmlformats.org/officeDocument/2006/math">
              <m:r>
                <w:rPr>
                  <w:rFonts w:ascii="Cambria Math" w:hAnsi="Cambria Math"/>
                </w:rPr>
                <m:t xml:space="preserve">a</m:t>
              </m:r>
            </m:oMath>
            <w:r>
              <w:rPr>
                <w:rFonts w:eastAsia="" w:cs="" w:ascii="Times New Roman" w:hAnsi="Times New Roman" w:eastAsiaTheme="minorEastAsia"/>
                <w:kern w:val="0"/>
                <w:sz w:val="22"/>
                <w:szCs w:val="22"/>
                <w:lang w:val="fr-LU" w:eastAsia="en-US" w:bidi="ar-SA"/>
              </w:rPr>
              <w:t xml:space="preserve"> un nombre réel strictement positif.</w:t>
            </w:r>
          </w:p>
          <w:p>
            <w:pPr>
              <w:pStyle w:val="Normal"/>
              <w:widowControl w:val="false"/>
              <w:suppressAutoHyphens w:val="true"/>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On considère l’équation </w:t>
            </w:r>
          </w:p>
          <w:p>
            <w:pPr>
              <w:pStyle w:val="Normal"/>
              <w:widowControl w:val="false"/>
              <w:suppressAutoHyphens w:val="true"/>
              <w:spacing w:lineRule="auto" w:line="240" w:before="0" w:after="0"/>
              <w:jc w:val="center"/>
              <w:rPr>
                <w:rFonts w:ascii="Times New Roman" w:hAnsi="Times New Roman" w:cs=""/>
                <w:kern w:val="0"/>
                <w:sz w:val="22"/>
                <w:szCs w:val="22"/>
                <w:lang w:val="fr-LU" w:eastAsia="en-US" w:bidi="ar-SA"/>
              </w:rPr>
            </w:pPr>
            <w:r>
              <w:rPr/>
            </w:r>
            <m:oMath xmlns:m="http://schemas.openxmlformats.org/officeDocument/2006/math">
              <m:d>
                <m:dPr>
                  <m:begChr m:val="("/>
                  <m:endChr m:val=")"/>
                </m:dPr>
                <m:e>
                  <m:r>
                    <w:rPr>
                      <w:rFonts w:ascii="Cambria Math" w:hAnsi="Cambria Math"/>
                    </w:rPr>
                    <m:t xml:space="preserve">E</m:t>
                  </m:r>
                </m:e>
              </m:d>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ax</m:t>
              </m:r>
              <m:r>
                <w:rPr>
                  <w:rFonts w:ascii="Cambria Math" w:hAnsi="Cambria Math"/>
                </w:rPr>
                <m:t xml:space="preserve">²</m:t>
              </m:r>
            </m:oMath>
            <w:r>
              <w:rPr>
                <w:rFonts w:eastAsia="" w:cs="" w:ascii="Times New Roman" w:hAnsi="Times New Roman" w:eastAsiaTheme="minorEastAsia"/>
                <w:kern w:val="0"/>
                <w:sz w:val="22"/>
                <w:szCs w:val="22"/>
                <w:lang w:val="fr-LU" w:eastAsia="en-US" w:bidi="ar-SA"/>
              </w:rPr>
              <w:t>.</w:t>
            </w:r>
          </w:p>
          <w:p>
            <w:pPr>
              <w:pStyle w:val="Normal"/>
              <w:widowControl w:val="false"/>
              <w:suppressAutoHyphens w:val="true"/>
              <w:spacing w:lineRule="auto" w:line="240" w:before="0" w:after="0"/>
              <w:jc w:val="left"/>
              <w:rPr>
                <w:rFonts w:ascii="Times New Roman" w:hAnsi="Times New Roman"/>
                <w:kern w:val="0"/>
                <w:sz w:val="22"/>
                <w:szCs w:val="22"/>
                <w:lang w:val="fr-LU" w:eastAsia="en-US" w:bidi="ar-SA"/>
              </w:rPr>
            </w:pPr>
            <w:r>
              <w:rPr>
                <w:rFonts w:eastAsia="" w:ascii="Times New Roman" w:hAnsi="Times New Roman" w:eastAsiaTheme="minorEastAsia"/>
                <w:kern w:val="0"/>
                <w:sz w:val="22"/>
                <w:szCs w:val="22"/>
                <w:lang w:val="fr-LU" w:eastAsia="en-US" w:bidi="ar-SA"/>
              </w:rPr>
              <w:t xml:space="preserve">Étudier le nombre de solutions de cette équation en fonction de la valeur de </w:t>
            </w:r>
            <w:r>
              <w:rPr/>
            </w:r>
            <m:oMath xmlns:m="http://schemas.openxmlformats.org/officeDocument/2006/math">
              <m:r>
                <w:rPr>
                  <w:rFonts w:ascii="Cambria Math" w:hAnsi="Cambria Math"/>
                </w:rPr>
                <m:t xml:space="preserve">a</m:t>
              </m:r>
            </m:oMath>
            <w:r>
              <w:rPr>
                <w:rFonts w:eastAsia="" w:ascii="Times New Roman" w:hAnsi="Times New Roman" w:eastAsiaTheme="minorEastAsia"/>
                <w:kern w:val="0"/>
                <w:sz w:val="22"/>
                <w:szCs w:val="22"/>
                <w:lang w:val="fr-LU" w:eastAsia="en-US" w:bidi="ar-SA"/>
              </w:rPr>
              <w:t>.</w:t>
            </w:r>
          </w:p>
        </w:tc>
        <w:tc>
          <w:tcPr>
            <w:tcW w:w="834" w:type="dxa"/>
            <w:tcBorders/>
            <w:vAlign w:val="center"/>
          </w:tcPr>
          <w:p>
            <w:pPr>
              <w:pStyle w:val="Normal"/>
              <w:widowControl w:val="false"/>
              <w:suppressAutoHyphens w:val="true"/>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7</w:t>
            </w:r>
          </w:p>
        </w:tc>
      </w:tr>
    </w:tbl>
    <w:p>
      <w:pPr>
        <w:pStyle w:val="Normal"/>
        <w:rPr>
          <w:rFonts w:ascii="Times New Roman" w:hAnsi="Times New Roman"/>
          <w:lang w:val="fr-FR"/>
        </w:rPr>
      </w:pPr>
      <w:r>
        <w:rPr>
          <w:rFonts w:ascii="Times New Roman" w:hAnsi="Times New Roman"/>
          <w:lang w:val="fr-FR"/>
        </w:rPr>
      </w:r>
    </w:p>
    <w:p>
      <w:pPr>
        <w:pStyle w:val="Normal"/>
        <w:spacing w:before="0" w:after="160"/>
        <w:rPr>
          <w:rFonts w:ascii="Times New Roman" w:hAnsi="Times New Roman"/>
        </w:rPr>
      </w:pPr>
      <w:r>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0" w:hanging="0"/>
      </w:pPr>
      <w:rPr>
        <w:b/>
        <w:bCs/>
        <w:rFonts w:ascii="Calibri" w:hAnsi="Calibri" w:eastAsia="Calibri" w:cs="" w:asciiTheme="minorHAnsi" w:cstheme="minorBidi" w:eastAsiaTheme="minorHAnsi" w:hAnsiTheme="minorHAnsi"/>
      </w:rPr>
    </w:lvl>
    <w:lvl w:ilvl="1">
      <w:start w:val="1"/>
      <w:numFmt w:val="lowerLetter"/>
      <w:lvlText w:val="%2."/>
      <w:lvlJc w:val="left"/>
      <w:pPr>
        <w:tabs>
          <w:tab w:val="num" w:pos="0"/>
        </w:tabs>
        <w:ind w:left="1988" w:hanging="360"/>
      </w:pPr>
      <w:rPr/>
    </w:lvl>
    <w:lvl w:ilvl="2">
      <w:start w:val="1"/>
      <w:numFmt w:val="lowerRoman"/>
      <w:lvlText w:val="%3."/>
      <w:lvlJc w:val="right"/>
      <w:pPr>
        <w:tabs>
          <w:tab w:val="num" w:pos="0"/>
        </w:tabs>
        <w:ind w:left="2708" w:hanging="180"/>
      </w:pPr>
      <w:rPr/>
    </w:lvl>
    <w:lvl w:ilvl="3">
      <w:start w:val="1"/>
      <w:numFmt w:val="decimal"/>
      <w:lvlText w:val="%4."/>
      <w:lvlJc w:val="left"/>
      <w:pPr>
        <w:tabs>
          <w:tab w:val="num" w:pos="0"/>
        </w:tabs>
        <w:ind w:left="3428" w:hanging="360"/>
      </w:pPr>
      <w:rPr/>
    </w:lvl>
    <w:lvl w:ilvl="4">
      <w:start w:val="1"/>
      <w:numFmt w:val="lowerLetter"/>
      <w:lvlText w:val="%5."/>
      <w:lvlJc w:val="left"/>
      <w:pPr>
        <w:tabs>
          <w:tab w:val="num" w:pos="0"/>
        </w:tabs>
        <w:ind w:left="4148" w:hanging="360"/>
      </w:pPr>
      <w:rPr/>
    </w:lvl>
    <w:lvl w:ilvl="5">
      <w:start w:val="1"/>
      <w:numFmt w:val="lowerRoman"/>
      <w:lvlText w:val="%6."/>
      <w:lvlJc w:val="right"/>
      <w:pPr>
        <w:tabs>
          <w:tab w:val="num" w:pos="0"/>
        </w:tabs>
        <w:ind w:left="4868" w:hanging="180"/>
      </w:pPr>
      <w:rPr/>
    </w:lvl>
    <w:lvl w:ilvl="6">
      <w:start w:val="1"/>
      <w:numFmt w:val="decimal"/>
      <w:lvlText w:val="%7."/>
      <w:lvlJc w:val="left"/>
      <w:pPr>
        <w:tabs>
          <w:tab w:val="num" w:pos="0"/>
        </w:tabs>
        <w:ind w:left="5588" w:hanging="360"/>
      </w:pPr>
      <w:rPr/>
    </w:lvl>
    <w:lvl w:ilvl="7">
      <w:start w:val="1"/>
      <w:numFmt w:val="lowerLetter"/>
      <w:lvlText w:val="%8."/>
      <w:lvlJc w:val="left"/>
      <w:pPr>
        <w:tabs>
          <w:tab w:val="num" w:pos="0"/>
        </w:tabs>
        <w:ind w:left="6308" w:hanging="360"/>
      </w:pPr>
      <w:rPr/>
    </w:lvl>
    <w:lvl w:ilvl="8">
      <w:start w:val="1"/>
      <w:numFmt w:val="lowerRoman"/>
      <w:lvlText w:val="%9."/>
      <w:lvlJc w:val="right"/>
      <w:pPr>
        <w:tabs>
          <w:tab w:val="num" w:pos="0"/>
        </w:tabs>
        <w:ind w:left="7028" w:hanging="180"/>
      </w:pPr>
      <w:rPr/>
    </w:lvl>
  </w:abstractNum>
  <w:abstractNum w:abstractNumId="3">
    <w:lvl w:ilvl="0">
      <w:start w:val="1"/>
      <w:numFmt w:val="lowerLetter"/>
      <w:lvlText w:val="%1."/>
      <w:lvlJc w:val="left"/>
      <w:pPr>
        <w:tabs>
          <w:tab w:val="num" w:pos="0"/>
        </w:tabs>
        <w:ind w:left="144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L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L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612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Titre1">
    <w:name w:val="Heading 1"/>
    <w:basedOn w:val="Normal"/>
    <w:next w:val="Normal"/>
    <w:link w:val="Heading1Char"/>
    <w:uiPriority w:val="99"/>
    <w:qFormat/>
    <w:rsid w:val="00d33c74"/>
    <w:pPr>
      <w:keepNext w:val="true"/>
      <w:outlineLvl w:val="0"/>
    </w:pPr>
    <w:rPr>
      <w:rFonts w:ascii="Arial" w:hAnsi="Arial" w:cs="Arial"/>
      <w:b/>
      <w:bCs/>
      <w:lang w:val="fr-FR"/>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0c558b"/>
    <w:rPr>
      <w:color w:val="808080"/>
    </w:rPr>
  </w:style>
  <w:style w:type="character" w:styleId="Heading1Char" w:customStyle="1">
    <w:name w:val="Heading 1 Char"/>
    <w:basedOn w:val="DefaultParagraphFont"/>
    <w:uiPriority w:val="99"/>
    <w:qFormat/>
    <w:rsid w:val="00d33c74"/>
    <w:rPr>
      <w:rFonts w:ascii="Arial" w:hAnsi="Arial" w:cs="Arial"/>
      <w:b/>
      <w:bCs/>
      <w:lang w:val="fr-FR"/>
    </w:rPr>
  </w:style>
  <w:style w:type="character" w:styleId="Annotationreference">
    <w:name w:val="annotation reference"/>
    <w:basedOn w:val="DefaultParagraphFont"/>
    <w:uiPriority w:val="99"/>
    <w:semiHidden/>
    <w:unhideWhenUsed/>
    <w:qFormat/>
    <w:rsid w:val="00ac5244"/>
    <w:rPr>
      <w:sz w:val="16"/>
      <w:szCs w:val="16"/>
    </w:rPr>
  </w:style>
  <w:style w:type="character" w:styleId="CommentTextChar" w:customStyle="1">
    <w:name w:val="Comment Text Char"/>
    <w:basedOn w:val="DefaultParagraphFont"/>
    <w:link w:val="Annotationtext"/>
    <w:uiPriority w:val="99"/>
    <w:semiHidden/>
    <w:qFormat/>
    <w:rsid w:val="00ac5244"/>
    <w:rPr>
      <w:sz w:val="20"/>
      <w:szCs w:val="20"/>
    </w:rPr>
  </w:style>
  <w:style w:type="character" w:styleId="CommentSubjectChar" w:customStyle="1">
    <w:name w:val="Comment Subject Char"/>
    <w:basedOn w:val="CommentTextChar"/>
    <w:link w:val="Annotationsubject"/>
    <w:uiPriority w:val="99"/>
    <w:semiHidden/>
    <w:qFormat/>
    <w:rsid w:val="00ac5244"/>
    <w:rPr>
      <w:b/>
      <w:bCs/>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0c558b"/>
    <w:pPr>
      <w:spacing w:before="0" w:after="160"/>
      <w:ind w:left="720" w:hanging="0"/>
      <w:contextualSpacing/>
    </w:pPr>
    <w:rPr/>
  </w:style>
  <w:style w:type="paragraph" w:styleId="Annotationtext">
    <w:name w:val="annotation text"/>
    <w:basedOn w:val="Normal"/>
    <w:link w:val="CommentTextChar"/>
    <w:uiPriority w:val="99"/>
    <w:semiHidden/>
    <w:unhideWhenUsed/>
    <w:qFormat/>
    <w:rsid w:val="00ac524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c5244"/>
    <w:pPr/>
    <w:rPr>
      <w:b/>
      <w:bCs/>
    </w:rPr>
  </w:style>
  <w:style w:type="paragraph" w:styleId="Revision">
    <w:name w:val="Revision"/>
    <w:uiPriority w:val="99"/>
    <w:semiHidden/>
    <w:qFormat/>
    <w:rsid w:val="00ac524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5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16BBB-32A0-4C48-B408-9E4B9C71DA4E}">
  <ds:schemaRefs>
    <ds:schemaRef ds:uri="http://schemas.openxmlformats.org/officeDocument/2006/bibliography"/>
  </ds:schemaRefs>
</ds:datastoreItem>
</file>

<file path=customXml/itemProps2.xml><?xml version="1.0" encoding="utf-8"?>
<ds:datastoreItem xmlns:ds="http://schemas.openxmlformats.org/officeDocument/2006/customXml" ds:itemID="{0E4284C7-76AB-41D3-91A2-65F3CA7DFFE2}">
  <ds:schemaRefs>
    <ds:schemaRef ds:uri="http://schemas.microsoft.com/sharepoint/v3/contenttype/forms"/>
  </ds:schemaRefs>
</ds:datastoreItem>
</file>

<file path=customXml/itemProps3.xml><?xml version="1.0" encoding="utf-8"?>
<ds:datastoreItem xmlns:ds="http://schemas.openxmlformats.org/officeDocument/2006/customXml" ds:itemID="{2EED2D03-5C06-4E63-BBA1-8EE47E5B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E130-28E9-4D03-955E-0E5DC90F49BA}">
  <ds:schemaRef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85fc178d-43df-4c3f-8402-6de2b47e06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507</TotalTime>
  <Application>LibreOffice/7.3.4.2$Linux_X86_64 LibreOffice_project/30$Build-2</Application>
  <AppVersion>15.0000</AppVersion>
  <Pages>3</Pages>
  <Words>735</Words>
  <Characters>3573</Characters>
  <CharactersWithSpaces>4265</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2022-02-11T08:48:00Z</dcterms:created>
  <dc:creator>FEDERSPIEL Jean-Noel</dc:creator>
  <dc:description/>
  <dc:language>fr-FR</dc:language>
  <cp:lastModifiedBy/>
  <cp:lastPrinted>2022-03-06T09:23:00Z</cp:lastPrinted>
  <dcterms:modified xsi:type="dcterms:W3CDTF">2022-07-31T22:34:15Z</dcterms:modified>
  <cp:revision>441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