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C7A95" w14:textId="77777777" w:rsidR="00B37A18" w:rsidRPr="009E7898" w:rsidRDefault="00B37A18" w:rsidP="00B37A18">
      <w:pPr>
        <w:pStyle w:val="Title"/>
        <w:rPr>
          <w:rFonts w:asciiTheme="majorHAnsi" w:hAnsiTheme="majorHAnsi"/>
          <w:sz w:val="28"/>
          <w:szCs w:val="28"/>
        </w:rPr>
      </w:pPr>
      <w:r w:rsidRPr="009E7898">
        <w:rPr>
          <w:rFonts w:asciiTheme="majorHAnsi" w:hAnsiTheme="majorHAnsi"/>
          <w:sz w:val="28"/>
          <w:szCs w:val="28"/>
        </w:rPr>
        <w:t>Baccalauréat blanc - mars 2011</w:t>
      </w:r>
    </w:p>
    <w:p w14:paraId="7A978895" w14:textId="77777777" w:rsidR="00B37A18" w:rsidRPr="009E7898" w:rsidRDefault="00B37A18" w:rsidP="00B37A18">
      <w:pPr>
        <w:pStyle w:val="Subtitle"/>
        <w:rPr>
          <w:rFonts w:asciiTheme="majorHAnsi" w:hAnsiTheme="majorHAnsi"/>
          <w:b/>
          <w:sz w:val="28"/>
          <w:szCs w:val="28"/>
        </w:rPr>
      </w:pPr>
      <w:r w:rsidRPr="009E7898">
        <w:rPr>
          <w:rFonts w:asciiTheme="majorHAnsi" w:hAnsiTheme="majorHAnsi"/>
          <w:b/>
          <w:sz w:val="28"/>
          <w:szCs w:val="28"/>
        </w:rPr>
        <w:t>Mathématiques</w:t>
      </w:r>
    </w:p>
    <w:p w14:paraId="225FAFE5" w14:textId="77777777" w:rsidR="00B37A18" w:rsidRPr="009E7898" w:rsidRDefault="00B37A18" w:rsidP="00B37A18">
      <w:pPr>
        <w:pStyle w:val="Heading2"/>
        <w:rPr>
          <w:rFonts w:asciiTheme="majorHAnsi" w:hAnsiTheme="majorHAnsi"/>
          <w:b/>
          <w:sz w:val="28"/>
          <w:szCs w:val="28"/>
        </w:rPr>
      </w:pPr>
      <w:r w:rsidRPr="009E7898">
        <w:rPr>
          <w:rFonts w:asciiTheme="majorHAnsi" w:hAnsiTheme="majorHAnsi"/>
          <w:b/>
          <w:sz w:val="28"/>
          <w:szCs w:val="28"/>
        </w:rPr>
        <w:t>Série : STG</w:t>
      </w:r>
    </w:p>
    <w:p w14:paraId="4BEBB018" w14:textId="77777777" w:rsidR="00B37A18" w:rsidRPr="009E7898" w:rsidRDefault="00B37A18" w:rsidP="00CC4BB6">
      <w:pPr>
        <w:snapToGrid w:val="0"/>
        <w:spacing w:line="120" w:lineRule="auto"/>
        <w:jc w:val="both"/>
        <w:rPr>
          <w:rFonts w:asciiTheme="majorHAnsi" w:hAnsiTheme="majorHAnsi"/>
          <w:snapToGrid w:val="0"/>
          <w:sz w:val="28"/>
          <w:szCs w:val="28"/>
        </w:rPr>
      </w:pPr>
    </w:p>
    <w:p w14:paraId="2BCF62A2" w14:textId="77777777" w:rsidR="00B37A18" w:rsidRPr="009E7898" w:rsidRDefault="00B37A18" w:rsidP="00B37A18">
      <w:pPr>
        <w:pStyle w:val="Heading3"/>
        <w:jc w:val="both"/>
        <w:rPr>
          <w:rFonts w:asciiTheme="majorHAnsi" w:hAnsiTheme="majorHAnsi"/>
          <w:sz w:val="28"/>
          <w:szCs w:val="28"/>
        </w:rPr>
      </w:pPr>
      <w:r w:rsidRPr="009E7898">
        <w:rPr>
          <w:rFonts w:asciiTheme="majorHAnsi" w:hAnsiTheme="majorHAnsi"/>
          <w:sz w:val="28"/>
          <w:szCs w:val="28"/>
        </w:rPr>
        <w:t xml:space="preserve">Durée : 3H </w:t>
      </w:r>
      <w:r w:rsidRPr="009E7898">
        <w:rPr>
          <w:rFonts w:asciiTheme="majorHAnsi" w:hAnsiTheme="majorHAnsi"/>
          <w:sz w:val="28"/>
          <w:szCs w:val="28"/>
        </w:rPr>
        <w:tab/>
      </w:r>
    </w:p>
    <w:p w14:paraId="4E07B97E" w14:textId="77777777" w:rsidR="00B37A18" w:rsidRPr="009E7898" w:rsidRDefault="00B37A18" w:rsidP="00B37A18">
      <w:pPr>
        <w:spacing w:line="120" w:lineRule="auto"/>
        <w:jc w:val="both"/>
        <w:rPr>
          <w:rFonts w:asciiTheme="majorHAnsi" w:hAnsiTheme="majorHAnsi"/>
          <w:i/>
          <w:snapToGrid w:val="0"/>
        </w:rPr>
      </w:pPr>
    </w:p>
    <w:p w14:paraId="1963EC0B" w14:textId="77777777" w:rsidR="00B37A18" w:rsidRPr="009E7898" w:rsidRDefault="00B37A18" w:rsidP="00B37A18">
      <w:pPr>
        <w:pStyle w:val="BodyText3"/>
        <w:jc w:val="both"/>
        <w:rPr>
          <w:rFonts w:asciiTheme="majorHAnsi" w:hAnsiTheme="majorHAnsi"/>
          <w:sz w:val="24"/>
          <w:szCs w:val="24"/>
        </w:rPr>
      </w:pPr>
      <w:r w:rsidRPr="009E7898">
        <w:rPr>
          <w:rFonts w:asciiTheme="majorHAnsi" w:hAnsiTheme="majorHAnsi"/>
          <w:sz w:val="24"/>
          <w:szCs w:val="24"/>
        </w:rPr>
        <w:t>La qualité de la rédaction, la clarté et la précision des raisonnements entreront pour une part importante dans l’appréciation des copies.</w:t>
      </w:r>
    </w:p>
    <w:p w14:paraId="29633099" w14:textId="77777777" w:rsidR="00B37A18" w:rsidRPr="009E7898" w:rsidRDefault="00B37A18" w:rsidP="00B37A18">
      <w:pPr>
        <w:pStyle w:val="BodyText3"/>
        <w:jc w:val="both"/>
        <w:rPr>
          <w:rFonts w:asciiTheme="majorHAnsi" w:hAnsiTheme="majorHAnsi"/>
          <w:sz w:val="24"/>
          <w:szCs w:val="24"/>
        </w:rPr>
      </w:pPr>
      <w:r w:rsidRPr="009E7898">
        <w:rPr>
          <w:rFonts w:asciiTheme="majorHAnsi" w:hAnsiTheme="majorHAnsi"/>
          <w:sz w:val="24"/>
          <w:szCs w:val="24"/>
        </w:rPr>
        <w:t>L'usage de la calculatrice est autorisé.</w:t>
      </w:r>
    </w:p>
    <w:p w14:paraId="5D4C25D0" w14:textId="77777777" w:rsidR="00B37A18" w:rsidRPr="009E7898" w:rsidRDefault="00B37A18" w:rsidP="00B37A18">
      <w:pPr>
        <w:pStyle w:val="BodyText3"/>
        <w:pBdr>
          <w:bottom w:val="single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9E7898">
        <w:rPr>
          <w:rFonts w:asciiTheme="majorHAnsi" w:hAnsiTheme="majorHAnsi"/>
          <w:sz w:val="24"/>
          <w:szCs w:val="24"/>
        </w:rPr>
        <w:t>L’annexe est à rendre avec la copie</w:t>
      </w:r>
    </w:p>
    <w:p w14:paraId="4D537A4C" w14:textId="77777777" w:rsidR="00B37A18" w:rsidRPr="009E7898" w:rsidRDefault="00B37A18" w:rsidP="00CC4BB6">
      <w:pPr>
        <w:pStyle w:val="BodyText3"/>
        <w:pBdr>
          <w:bottom w:val="single" w:sz="4" w:space="1" w:color="auto"/>
        </w:pBdr>
        <w:spacing w:line="120" w:lineRule="auto"/>
        <w:jc w:val="both"/>
        <w:rPr>
          <w:rFonts w:asciiTheme="majorHAnsi" w:hAnsiTheme="majorHAnsi"/>
          <w:sz w:val="24"/>
          <w:szCs w:val="24"/>
        </w:rPr>
      </w:pPr>
    </w:p>
    <w:p w14:paraId="1687985E" w14:textId="77777777" w:rsidR="00772780" w:rsidRPr="009E7898" w:rsidRDefault="00772780" w:rsidP="00772780">
      <w:pPr>
        <w:rPr>
          <w:i/>
        </w:rPr>
      </w:pPr>
    </w:p>
    <w:p w14:paraId="6AED110F" w14:textId="77777777" w:rsidR="00772780" w:rsidRPr="00CC4BB6" w:rsidRDefault="00772780" w:rsidP="00772780">
      <w:pPr>
        <w:rPr>
          <w:b/>
          <w:sz w:val="28"/>
          <w:szCs w:val="28"/>
        </w:rPr>
      </w:pPr>
      <w:r w:rsidRPr="00CC4BB6">
        <w:rPr>
          <w:b/>
          <w:sz w:val="28"/>
          <w:szCs w:val="28"/>
          <w:u w:val="single"/>
        </w:rPr>
        <w:t>Exercice 1 </w:t>
      </w:r>
      <w:r w:rsidRPr="00CC4BB6">
        <w:rPr>
          <w:b/>
          <w:sz w:val="28"/>
          <w:szCs w:val="28"/>
        </w:rPr>
        <w:t>:  3 points</w:t>
      </w:r>
    </w:p>
    <w:p w14:paraId="23B44E28" w14:textId="77777777" w:rsidR="00CC4BB6" w:rsidRPr="009E7898" w:rsidRDefault="00CC4BB6" w:rsidP="00CC4BB6">
      <w:pPr>
        <w:spacing w:line="120" w:lineRule="auto"/>
        <w:rPr>
          <w:b/>
          <w:sz w:val="28"/>
          <w:szCs w:val="28"/>
        </w:rPr>
      </w:pPr>
    </w:p>
    <w:p w14:paraId="572728F9" w14:textId="77777777" w:rsidR="0024344B" w:rsidRPr="009E7898" w:rsidRDefault="0024344B" w:rsidP="0024344B">
      <w:pPr>
        <w:jc w:val="both"/>
        <w:rPr>
          <w:i/>
          <w:snapToGrid w:val="0"/>
        </w:rPr>
      </w:pPr>
      <w:r w:rsidRPr="009E7898">
        <w:rPr>
          <w:i/>
          <w:snapToGrid w:val="0"/>
        </w:rPr>
        <w:t>Cet exercice est un questionnaire à choix multiples.</w:t>
      </w:r>
    </w:p>
    <w:p w14:paraId="145BCD7F" w14:textId="77777777" w:rsidR="0024344B" w:rsidRPr="009E7898" w:rsidRDefault="0024344B" w:rsidP="0024344B">
      <w:pPr>
        <w:jc w:val="both"/>
        <w:rPr>
          <w:i/>
          <w:snapToGrid w:val="0"/>
        </w:rPr>
      </w:pPr>
      <w:r w:rsidRPr="009E7898">
        <w:rPr>
          <w:i/>
          <w:snapToGrid w:val="0"/>
        </w:rPr>
        <w:t>Pour chaque question, quatre réponses sont proposées. Une seule des réponses proposées est correcte.</w:t>
      </w:r>
    </w:p>
    <w:p w14:paraId="20E75057" w14:textId="77777777" w:rsidR="0024344B" w:rsidRPr="009E7898" w:rsidRDefault="0024344B" w:rsidP="0024344B">
      <w:pPr>
        <w:jc w:val="both"/>
        <w:rPr>
          <w:i/>
          <w:snapToGrid w:val="0"/>
        </w:rPr>
      </w:pPr>
      <w:r w:rsidRPr="009E7898">
        <w:rPr>
          <w:i/>
          <w:snapToGrid w:val="0"/>
        </w:rPr>
        <w:t>On demande de reporter sur votre copie le numéro de la question et la réponse que vous pensez être correcte.</w:t>
      </w:r>
    </w:p>
    <w:p w14:paraId="6501CCDB" w14:textId="77777777" w:rsidR="0024344B" w:rsidRPr="009E7898" w:rsidRDefault="009E7898" w:rsidP="0024344B">
      <w:pPr>
        <w:pStyle w:val="BodyText"/>
        <w:jc w:val="both"/>
        <w:rPr>
          <w:i/>
        </w:rPr>
      </w:pPr>
      <w:r w:rsidRPr="009E7898">
        <w:rPr>
          <w:i/>
        </w:rPr>
        <w:t>Chaque bonne réponse rapporte 0,75</w:t>
      </w:r>
      <w:r w:rsidR="0024344B" w:rsidRPr="009E7898">
        <w:rPr>
          <w:i/>
        </w:rPr>
        <w:t xml:space="preserve"> point. Chaque réponse fausse retire 0,25 point. Une absence de réponse ne rapporte et n’enlève aucun point. Si le total des points est négatif, la note attribuée à l’exercice est ramenée à 0.</w:t>
      </w:r>
    </w:p>
    <w:p w14:paraId="111CD0B1" w14:textId="77777777" w:rsidR="009E7898" w:rsidRDefault="009E7898" w:rsidP="00263D01">
      <w:pPr>
        <w:jc w:val="center"/>
      </w:pPr>
      <w:r w:rsidRPr="009E7898">
        <w:rPr>
          <w:noProof/>
        </w:rPr>
        <w:drawing>
          <wp:inline distT="0" distB="0" distL="0" distR="0" wp14:anchorId="040610D2" wp14:editId="77BFF265">
            <wp:extent cx="4956711" cy="3441946"/>
            <wp:effectExtent l="19050" t="0" r="0" b="0"/>
            <wp:docPr id="4" name="Image 1" descr="C:\Users\claire\Desktop\TRAVAIL\tstg\ds 2010-2011\graphique bac blanc ts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\Desktop\TRAVAIL\tstg\ds 2010-2011\graphique bac blanc tst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414" b="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782" cy="344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ED5B1" w14:textId="77777777" w:rsidR="0093440A" w:rsidRPr="009E7898" w:rsidRDefault="0093440A" w:rsidP="00263D01">
      <w:pPr>
        <w:jc w:val="center"/>
      </w:pPr>
    </w:p>
    <w:p w14:paraId="31D8B467" w14:textId="77777777" w:rsidR="00263D01" w:rsidRDefault="0024344B" w:rsidP="009E7898">
      <w:r w:rsidRPr="009E7898">
        <w:t>Sur le graphique ci-dessus :</w:t>
      </w:r>
    </w:p>
    <w:p w14:paraId="618DA9BC" w14:textId="77777777" w:rsidR="009E7898" w:rsidRPr="009E7898" w:rsidRDefault="009E7898" w:rsidP="00CC4BB6">
      <w:pPr>
        <w:spacing w:line="120" w:lineRule="auto"/>
      </w:pPr>
    </w:p>
    <w:p w14:paraId="12B574BB" w14:textId="77777777" w:rsidR="0024344B" w:rsidRPr="009E7898" w:rsidRDefault="0024344B" w:rsidP="0024344B">
      <w:pPr>
        <w:pStyle w:val="ListParagraph"/>
        <w:numPr>
          <w:ilvl w:val="0"/>
          <w:numId w:val="2"/>
        </w:numPr>
      </w:pPr>
      <w:r w:rsidRPr="009E7898">
        <w:t>La droite (AB) a pour équation 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4344B" w:rsidRPr="009E7898" w14:paraId="51E94C6E" w14:textId="77777777" w:rsidTr="0024344B">
        <w:tc>
          <w:tcPr>
            <w:tcW w:w="2303" w:type="dxa"/>
          </w:tcPr>
          <w:p w14:paraId="564BDED5" w14:textId="77777777" w:rsidR="0024344B" w:rsidRPr="009E7898" w:rsidRDefault="0024344B" w:rsidP="0024344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x=4</m:t>
              </m:r>
            </m:oMath>
          </w:p>
        </w:tc>
        <w:tc>
          <w:tcPr>
            <w:tcW w:w="2303" w:type="dxa"/>
          </w:tcPr>
          <w:p w14:paraId="37B0745C" w14:textId="77777777" w:rsidR="0024344B" w:rsidRPr="009E7898" w:rsidRDefault="0024344B" w:rsidP="0024344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y=4</m:t>
              </m:r>
            </m:oMath>
          </w:p>
        </w:tc>
        <w:tc>
          <w:tcPr>
            <w:tcW w:w="2303" w:type="dxa"/>
          </w:tcPr>
          <w:p w14:paraId="076CC53E" w14:textId="77777777" w:rsidR="0024344B" w:rsidRPr="009E7898" w:rsidRDefault="0024344B" w:rsidP="0024344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y=4x</m:t>
              </m:r>
            </m:oMath>
          </w:p>
        </w:tc>
        <w:tc>
          <w:tcPr>
            <w:tcW w:w="2303" w:type="dxa"/>
          </w:tcPr>
          <w:p w14:paraId="72D78A80" w14:textId="77777777" w:rsidR="0024344B" w:rsidRPr="009E7898" w:rsidRDefault="0024344B" w:rsidP="0024344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y=x+4</m:t>
              </m:r>
            </m:oMath>
          </w:p>
        </w:tc>
      </w:tr>
    </w:tbl>
    <w:p w14:paraId="7E260295" w14:textId="77777777" w:rsidR="0024344B" w:rsidRPr="009E7898" w:rsidRDefault="0024344B" w:rsidP="0024344B"/>
    <w:p w14:paraId="133DFA2E" w14:textId="77777777" w:rsidR="0024344B" w:rsidRPr="009E7898" w:rsidRDefault="0024344B" w:rsidP="0024344B">
      <w:pPr>
        <w:pStyle w:val="ListParagraph"/>
        <w:numPr>
          <w:ilvl w:val="0"/>
          <w:numId w:val="2"/>
        </w:numPr>
      </w:pPr>
      <w:r w:rsidRPr="009E7898">
        <w:t>La droite (DC) a pour équation 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4344B" w:rsidRPr="009E7898" w14:paraId="0CE9069B" w14:textId="77777777" w:rsidTr="0024344B">
        <w:tc>
          <w:tcPr>
            <w:tcW w:w="2303" w:type="dxa"/>
          </w:tcPr>
          <w:p w14:paraId="4BB3677D" w14:textId="77777777" w:rsidR="0024344B" w:rsidRPr="009E7898" w:rsidRDefault="0024344B" w:rsidP="0024344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y=-x-3</m:t>
              </m:r>
            </m:oMath>
          </w:p>
        </w:tc>
        <w:tc>
          <w:tcPr>
            <w:tcW w:w="2303" w:type="dxa"/>
          </w:tcPr>
          <w:p w14:paraId="3C9609C4" w14:textId="77777777" w:rsidR="0024344B" w:rsidRPr="009E7898" w:rsidRDefault="0024344B" w:rsidP="0024344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y=-x+3</m:t>
              </m:r>
            </m:oMath>
          </w:p>
        </w:tc>
        <w:tc>
          <w:tcPr>
            <w:tcW w:w="2303" w:type="dxa"/>
          </w:tcPr>
          <w:p w14:paraId="6301787F" w14:textId="77777777" w:rsidR="0024344B" w:rsidRPr="009E7898" w:rsidRDefault="0024344B" w:rsidP="0024344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y=x-3</m:t>
              </m:r>
            </m:oMath>
          </w:p>
        </w:tc>
        <w:tc>
          <w:tcPr>
            <w:tcW w:w="2303" w:type="dxa"/>
          </w:tcPr>
          <w:p w14:paraId="4A78873D" w14:textId="77777777" w:rsidR="0024344B" w:rsidRPr="009E7898" w:rsidRDefault="0024344B" w:rsidP="0024344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y=x+3</m:t>
              </m:r>
            </m:oMath>
          </w:p>
        </w:tc>
      </w:tr>
    </w:tbl>
    <w:p w14:paraId="62AF1ACF" w14:textId="77777777" w:rsidR="0024344B" w:rsidRPr="009E7898" w:rsidRDefault="0024344B" w:rsidP="0024344B">
      <w:pPr>
        <w:pStyle w:val="ListParagraph"/>
        <w:ind w:left="1080"/>
      </w:pPr>
    </w:p>
    <w:p w14:paraId="72A4615F" w14:textId="77777777" w:rsidR="0024344B" w:rsidRPr="009E7898" w:rsidRDefault="0024344B" w:rsidP="0024344B">
      <w:pPr>
        <w:pStyle w:val="ListParagraph"/>
        <w:numPr>
          <w:ilvl w:val="0"/>
          <w:numId w:val="2"/>
        </w:numPr>
      </w:pPr>
      <w:r w:rsidRPr="009E7898">
        <w:t>La droite (BC) a pour équation 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B1694" w:rsidRPr="009E7898" w14:paraId="70DF4CDD" w14:textId="77777777" w:rsidTr="001B1694">
        <w:tc>
          <w:tcPr>
            <w:tcW w:w="2303" w:type="dxa"/>
          </w:tcPr>
          <w:p w14:paraId="2738621D" w14:textId="77777777" w:rsidR="001B1694" w:rsidRPr="009E7898" w:rsidRDefault="001B1694" w:rsidP="001B1694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y=-2x+12</m:t>
              </m:r>
            </m:oMath>
          </w:p>
        </w:tc>
        <w:tc>
          <w:tcPr>
            <w:tcW w:w="2303" w:type="dxa"/>
          </w:tcPr>
          <w:p w14:paraId="3918BBE4" w14:textId="77777777" w:rsidR="001B1694" w:rsidRPr="009E7898" w:rsidRDefault="001B1694" w:rsidP="001B169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y=-2x+11,5</m:t>
              </m:r>
            </m:oMath>
          </w:p>
        </w:tc>
        <w:tc>
          <w:tcPr>
            <w:tcW w:w="2303" w:type="dxa"/>
          </w:tcPr>
          <w:p w14:paraId="04ECED01" w14:textId="77777777" w:rsidR="001B1694" w:rsidRPr="009E7898" w:rsidRDefault="001B1694" w:rsidP="001B169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y=-0,5x+12</m:t>
              </m:r>
            </m:oMath>
          </w:p>
        </w:tc>
        <w:tc>
          <w:tcPr>
            <w:tcW w:w="2303" w:type="dxa"/>
          </w:tcPr>
          <w:p w14:paraId="104CE44E" w14:textId="77777777" w:rsidR="001B1694" w:rsidRPr="009E7898" w:rsidRDefault="001B1694" w:rsidP="001B169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y=-0,5x+11,5</m:t>
              </m:r>
            </m:oMath>
          </w:p>
        </w:tc>
      </w:tr>
    </w:tbl>
    <w:p w14:paraId="4194B3E5" w14:textId="77777777" w:rsidR="0024344B" w:rsidRPr="009E7898" w:rsidRDefault="0024344B" w:rsidP="009E7898">
      <w:pPr>
        <w:pStyle w:val="ListParagraph"/>
        <w:spacing w:line="120" w:lineRule="auto"/>
        <w:ind w:left="1077"/>
      </w:pPr>
    </w:p>
    <w:p w14:paraId="00C62A8B" w14:textId="77777777" w:rsidR="0024344B" w:rsidRPr="009E7898" w:rsidRDefault="00B53F42" w:rsidP="0024344B">
      <w:pPr>
        <w:pStyle w:val="ListParagraph"/>
        <w:numPr>
          <w:ilvl w:val="0"/>
          <w:numId w:val="2"/>
        </w:numPr>
      </w:pPr>
      <w:r w:rsidRPr="009E7898">
        <w:t xml:space="preserve">La partie du plan coloriée (frontières non comprises) est l’ensemble des points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x;y</m:t>
            </m:r>
          </m:e>
        </m:d>
      </m:oMath>
      <w:r w:rsidRPr="009E7898">
        <w:t>tels que 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2420"/>
        <w:gridCol w:w="2473"/>
        <w:gridCol w:w="2405"/>
      </w:tblGrid>
      <w:tr w:rsidR="007A7F3A" w:rsidRPr="009E7898" w14:paraId="4F1BD41B" w14:textId="77777777" w:rsidTr="00EF199E">
        <w:tc>
          <w:tcPr>
            <w:tcW w:w="2692" w:type="dxa"/>
            <w:vAlign w:val="center"/>
          </w:tcPr>
          <w:p w14:paraId="4D5ABB83" w14:textId="77777777" w:rsidR="00EF199E" w:rsidRPr="009E7898" w:rsidRDefault="00EF199E" w:rsidP="00EF199E">
            <w:pPr>
              <w:jc w:val="center"/>
              <w:rPr>
                <w:b/>
                <w:sz w:val="24"/>
                <w:szCs w:val="24"/>
              </w:rPr>
            </w:pPr>
          </w:p>
          <w:p w14:paraId="2CD86017" w14:textId="77777777" w:rsidR="00EF199E" w:rsidRPr="009E7898" w:rsidRDefault="00EF199E" w:rsidP="00EF199E">
            <w:pPr>
              <w:jc w:val="center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a. 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x&lt;1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y&gt;4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y&gt;x-3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y&gt;-2x+12</m:t>
                          </m:r>
                        </m:e>
                      </m:mr>
                    </m:m>
                  </m:e>
                </m:d>
              </m:oMath>
            </m:oMathPara>
          </w:p>
          <w:p w14:paraId="03EB2CF3" w14:textId="77777777" w:rsidR="00EF199E" w:rsidRPr="009E7898" w:rsidRDefault="00EF199E" w:rsidP="00EF199E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80A8A" w14:textId="77777777" w:rsidR="007A7F3A" w:rsidRPr="009E7898" w:rsidRDefault="007A7F3A" w:rsidP="007A7F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4B294D0A" w14:textId="77777777" w:rsidR="00EF199E" w:rsidRPr="009E7898" w:rsidRDefault="007A7F3A" w:rsidP="007A7F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b.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x&gt;1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&lt;4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&gt;x-3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y</m:t>
                          </m:r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&lt;-2x+12</m:t>
                          </m:r>
                        </m:e>
                      </m:mr>
                    </m:m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2693" w:type="dxa"/>
          </w:tcPr>
          <w:p w14:paraId="0A7D4AAF" w14:textId="77777777" w:rsidR="00EF199E" w:rsidRPr="009E7898" w:rsidRDefault="00EF199E" w:rsidP="00EF199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  <w:p w14:paraId="03A6CB15" w14:textId="77777777" w:rsidR="007A7F3A" w:rsidRPr="009E7898" w:rsidRDefault="007A7F3A" w:rsidP="007A7F3A">
            <w:pPr>
              <w:pStyle w:val="ListParagraph"/>
              <w:ind w:left="0"/>
              <w:jc w:val="both"/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c.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y&gt;1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x&lt;4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y&gt;x+3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y&lt;-2x+11,5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693" w:type="dxa"/>
          </w:tcPr>
          <w:p w14:paraId="30C99E40" w14:textId="77777777" w:rsidR="00EF199E" w:rsidRPr="009E7898" w:rsidRDefault="00EF199E" w:rsidP="00EF199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  <w:p w14:paraId="41C8CAE0" w14:textId="77777777" w:rsidR="007A7F3A" w:rsidRPr="009E7898" w:rsidRDefault="007A7F3A" w:rsidP="007A7F3A">
            <w:pPr>
              <w:pStyle w:val="ListParagraph"/>
              <w:ind w:left="0"/>
              <w:jc w:val="both"/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d.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x≥1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y≤4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y≥x-3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y≤-2x+12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79A4FCC0" w14:textId="77777777" w:rsidR="00E015CC" w:rsidRPr="009E7898" w:rsidRDefault="00E015CC" w:rsidP="00F3320E">
      <w:pPr>
        <w:pStyle w:val="ListParagraph"/>
        <w:ind w:left="0"/>
        <w:rPr>
          <w:b/>
        </w:rPr>
        <w:sectPr w:rsidR="00E015CC" w:rsidRPr="009E7898" w:rsidSect="00DC7FD9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14:paraId="49815600" w14:textId="77777777" w:rsidR="00EF199E" w:rsidRPr="00CC4BB6" w:rsidRDefault="00F3320E" w:rsidP="00F3320E">
      <w:pPr>
        <w:pStyle w:val="ListParagraph"/>
        <w:ind w:left="0"/>
        <w:rPr>
          <w:b/>
          <w:sz w:val="28"/>
          <w:szCs w:val="28"/>
        </w:rPr>
      </w:pPr>
      <w:r w:rsidRPr="00CC4BB6">
        <w:rPr>
          <w:b/>
          <w:sz w:val="28"/>
          <w:szCs w:val="28"/>
          <w:u w:val="single"/>
        </w:rPr>
        <w:t>Exercice 2 </w:t>
      </w:r>
      <w:r w:rsidRPr="00CC4BB6">
        <w:rPr>
          <w:b/>
          <w:sz w:val="28"/>
          <w:szCs w:val="28"/>
        </w:rPr>
        <w:t xml:space="preserve">:  </w:t>
      </w:r>
      <w:r w:rsidR="009E7898" w:rsidRPr="00CC4BB6">
        <w:rPr>
          <w:b/>
          <w:sz w:val="28"/>
          <w:szCs w:val="28"/>
        </w:rPr>
        <w:t xml:space="preserve">5 </w:t>
      </w:r>
      <w:r w:rsidRPr="00CC4BB6">
        <w:rPr>
          <w:b/>
          <w:sz w:val="28"/>
          <w:szCs w:val="28"/>
        </w:rPr>
        <w:t>points</w:t>
      </w:r>
    </w:p>
    <w:p w14:paraId="01CD0868" w14:textId="77777777" w:rsidR="00F3320E" w:rsidRPr="009E7898" w:rsidRDefault="00F3320E" w:rsidP="00F3320E">
      <w:pPr>
        <w:pStyle w:val="ListParagraph"/>
        <w:ind w:left="0"/>
        <w:rPr>
          <w:b/>
        </w:rPr>
      </w:pPr>
    </w:p>
    <w:p w14:paraId="31C83F6B" w14:textId="77777777" w:rsidR="00F3320E" w:rsidRPr="009E7898" w:rsidRDefault="00571B37" w:rsidP="00671199">
      <w:pPr>
        <w:pStyle w:val="ListParagraph"/>
        <w:ind w:left="0"/>
        <w:jc w:val="both"/>
      </w:pPr>
      <w:r w:rsidRPr="009E7898">
        <w:t xml:space="preserve">On a relevé le prix trimestriel, en dollars, de la tonne de blé sur le marché mondial du premier trimestre 2005 au deuxième trimestre 2007. Les prix ont </w:t>
      </w:r>
      <w:proofErr w:type="gramStart"/>
      <w:r w:rsidRPr="009E7898">
        <w:t>étés</w:t>
      </w:r>
      <w:proofErr w:type="gramEnd"/>
      <w:r w:rsidRPr="009E7898">
        <w:t xml:space="preserve"> insérés dans la feuille de calcul ci-contre.</w:t>
      </w:r>
    </w:p>
    <w:p w14:paraId="6A35CA35" w14:textId="77777777" w:rsidR="00571B37" w:rsidRDefault="00571B37" w:rsidP="00671199">
      <w:pPr>
        <w:pStyle w:val="ListParagraph"/>
        <w:ind w:left="0"/>
        <w:jc w:val="both"/>
      </w:pPr>
    </w:p>
    <w:p w14:paraId="2C9B3809" w14:textId="77777777" w:rsidR="009E7898" w:rsidRPr="009E7898" w:rsidRDefault="009E7898" w:rsidP="00671199">
      <w:pPr>
        <w:pStyle w:val="ListParagraph"/>
        <w:ind w:left="0"/>
        <w:jc w:val="both"/>
      </w:pPr>
    </w:p>
    <w:p w14:paraId="59C17082" w14:textId="77777777" w:rsidR="00571B37" w:rsidRPr="009E7898" w:rsidRDefault="00571B37" w:rsidP="00671199">
      <w:pPr>
        <w:pStyle w:val="ListParagraph"/>
        <w:ind w:left="0"/>
        <w:jc w:val="both"/>
        <w:rPr>
          <w:b/>
        </w:rPr>
      </w:pPr>
      <w:r w:rsidRPr="009E7898">
        <w:rPr>
          <w:b/>
        </w:rPr>
        <w:t>Partie 1 :</w:t>
      </w:r>
    </w:p>
    <w:p w14:paraId="6D0610C1" w14:textId="77777777" w:rsidR="00571B37" w:rsidRPr="009E7898" w:rsidRDefault="00571B37" w:rsidP="00671199">
      <w:pPr>
        <w:pStyle w:val="ListParagraph"/>
        <w:ind w:left="0"/>
        <w:jc w:val="both"/>
        <w:rPr>
          <w:b/>
        </w:rPr>
      </w:pPr>
    </w:p>
    <w:p w14:paraId="1CBD9AAD" w14:textId="77777777" w:rsidR="00571B37" w:rsidRPr="009E7898" w:rsidRDefault="00571B37" w:rsidP="00671199">
      <w:pPr>
        <w:pStyle w:val="ListParagraph"/>
        <w:numPr>
          <w:ilvl w:val="0"/>
          <w:numId w:val="8"/>
        </w:numPr>
        <w:jc w:val="both"/>
        <w:rPr>
          <w:b/>
        </w:rPr>
      </w:pPr>
      <w:r w:rsidRPr="009E7898">
        <w:t>Cal</w:t>
      </w:r>
      <w:r w:rsidR="002E0FA6" w:rsidRPr="009E7898">
        <w:t xml:space="preserve">culer le taux </w:t>
      </w:r>
      <w:proofErr w:type="gramStart"/>
      <w:r w:rsidR="002E0FA6" w:rsidRPr="009E7898">
        <w:t xml:space="preserve">d’évolution </w:t>
      </w:r>
      <w:r w:rsidRPr="009E7898">
        <w:t xml:space="preserve"> du</w:t>
      </w:r>
      <w:proofErr w:type="gramEnd"/>
      <w:r w:rsidRPr="009E7898">
        <w:t xml:space="preserve"> prix du blé entre le 1</w:t>
      </w:r>
      <w:r w:rsidRPr="009E7898">
        <w:rPr>
          <w:vertAlign w:val="superscript"/>
        </w:rPr>
        <w:t>er</w:t>
      </w:r>
      <w:r w:rsidRPr="009E7898">
        <w:t xml:space="preserve">  trimestre 2005 et le 2</w:t>
      </w:r>
      <w:r w:rsidRPr="009E7898">
        <w:rPr>
          <w:vertAlign w:val="superscript"/>
        </w:rPr>
        <w:t>e</w:t>
      </w:r>
      <w:r w:rsidRPr="009E7898">
        <w:t xml:space="preserve"> trimestre 2005.</w:t>
      </w:r>
    </w:p>
    <w:p w14:paraId="30E39B51" w14:textId="77777777" w:rsidR="00DC7FD9" w:rsidRPr="009E7898" w:rsidRDefault="00DC7FD9" w:rsidP="00DC7FD9">
      <w:pPr>
        <w:pStyle w:val="ListParagraph"/>
        <w:jc w:val="both"/>
        <w:rPr>
          <w:b/>
        </w:rPr>
      </w:pPr>
    </w:p>
    <w:p w14:paraId="26CA3C4F" w14:textId="77777777" w:rsidR="00571B37" w:rsidRPr="009E7898" w:rsidRDefault="00571B37" w:rsidP="00671199">
      <w:pPr>
        <w:pStyle w:val="ListParagraph"/>
        <w:numPr>
          <w:ilvl w:val="0"/>
          <w:numId w:val="8"/>
        </w:numPr>
        <w:jc w:val="both"/>
        <w:rPr>
          <w:b/>
        </w:rPr>
      </w:pPr>
      <w:r w:rsidRPr="009E7898">
        <w:rPr>
          <w:b/>
        </w:rPr>
        <w:t xml:space="preserve">a.   </w:t>
      </w:r>
      <w:r w:rsidRPr="009E7898">
        <w:t>Calculer le taux d’évolution global du prix du blé entre le 1</w:t>
      </w:r>
      <w:r w:rsidRPr="009E7898">
        <w:rPr>
          <w:vertAlign w:val="superscript"/>
        </w:rPr>
        <w:t>er</w:t>
      </w:r>
      <w:r w:rsidRPr="009E7898">
        <w:t xml:space="preserve"> trimestre 2005 et le 2</w:t>
      </w:r>
      <w:r w:rsidRPr="009E7898">
        <w:rPr>
          <w:vertAlign w:val="superscript"/>
        </w:rPr>
        <w:t>e</w:t>
      </w:r>
      <w:r w:rsidRPr="009E7898">
        <w:t xml:space="preserve"> trimestre 2007.</w:t>
      </w:r>
    </w:p>
    <w:p w14:paraId="377859EC" w14:textId="77777777" w:rsidR="00571B37" w:rsidRPr="009E7898" w:rsidRDefault="00571B37" w:rsidP="00671199">
      <w:pPr>
        <w:pStyle w:val="ListParagraph"/>
        <w:jc w:val="both"/>
      </w:pPr>
      <w:r w:rsidRPr="009E7898">
        <w:rPr>
          <w:b/>
        </w:rPr>
        <w:t xml:space="preserve">b.   </w:t>
      </w:r>
      <w:r w:rsidRPr="009E7898">
        <w:t>En déduire le taux d’évolution trimestriel moyen sur cette période.</w:t>
      </w:r>
    </w:p>
    <w:p w14:paraId="1F1E878E" w14:textId="77777777" w:rsidR="00E015CC" w:rsidRPr="009E7898" w:rsidRDefault="00E015CC" w:rsidP="00571B37">
      <w:pPr>
        <w:pStyle w:val="ListParagraph"/>
      </w:pPr>
    </w:p>
    <w:p w14:paraId="71431DBD" w14:textId="77777777" w:rsidR="00E015CC" w:rsidRPr="009E7898" w:rsidRDefault="00E015CC" w:rsidP="00571B37">
      <w:pPr>
        <w:pStyle w:val="ListParagraph"/>
      </w:pPr>
    </w:p>
    <w:p w14:paraId="36D8BC9E" w14:textId="77777777" w:rsidR="00E015CC" w:rsidRPr="009E7898" w:rsidRDefault="00E015CC" w:rsidP="00571B37">
      <w:pPr>
        <w:pStyle w:val="ListParagraph"/>
      </w:pPr>
    </w:p>
    <w:p w14:paraId="33C8D509" w14:textId="77777777" w:rsidR="00E015CC" w:rsidRPr="009E7898" w:rsidRDefault="00E015CC" w:rsidP="00571B37">
      <w:pPr>
        <w:pStyle w:val="ListParagraph"/>
      </w:pPr>
    </w:p>
    <w:tbl>
      <w:tblPr>
        <w:tblW w:w="4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200"/>
        <w:gridCol w:w="1070"/>
        <w:gridCol w:w="1750"/>
      </w:tblGrid>
      <w:tr w:rsidR="002E5113" w:rsidRPr="009E7898" w14:paraId="2374963C" w14:textId="77777777" w:rsidTr="00094344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AA199BB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4935E24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48F88A9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17A7F5C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C</w:t>
            </w:r>
          </w:p>
        </w:tc>
      </w:tr>
      <w:tr w:rsidR="002E5113" w:rsidRPr="009E7898" w14:paraId="6E900DDF" w14:textId="77777777" w:rsidTr="0009434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B43CE9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8A90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Trimestre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0F0" w14:textId="77777777" w:rsidR="002E5113" w:rsidRPr="009E7898" w:rsidRDefault="002E5113" w:rsidP="00094344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 xml:space="preserve">Rang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sub>
              </m:sSub>
            </m:oMath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DCF3" w14:textId="77777777" w:rsidR="002E5113" w:rsidRPr="009E7898" w:rsidRDefault="00094344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 xml:space="preserve">Prix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sub>
              </m:sSub>
            </m:oMath>
            <w:r w:rsidR="002E5113" w:rsidRPr="009E7898">
              <w:rPr>
                <w:rFonts w:ascii="Calibri" w:hAnsi="Calibri"/>
                <w:color w:val="000000"/>
              </w:rPr>
              <w:t xml:space="preserve"> en dollars par tonne</w:t>
            </w:r>
          </w:p>
        </w:tc>
      </w:tr>
      <w:tr w:rsidR="002E5113" w:rsidRPr="009E7898" w14:paraId="335168BD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711BAD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7279" w14:textId="77777777" w:rsidR="002E5113" w:rsidRPr="009E7898" w:rsidRDefault="00D436AC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er</w:t>
            </w:r>
            <w:r w:rsidR="002E5113" w:rsidRPr="009E7898">
              <w:rPr>
                <w:rFonts w:ascii="Calibri" w:hAnsi="Calibri"/>
                <w:color w:val="000000"/>
              </w:rPr>
              <w:t>-2005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4F64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B73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116,1</w:t>
            </w:r>
          </w:p>
        </w:tc>
      </w:tr>
      <w:tr w:rsidR="002E5113" w:rsidRPr="009E7898" w14:paraId="34F68348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52BEBF5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F2EB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Pr="009E7898">
              <w:rPr>
                <w:rFonts w:ascii="Calibri" w:hAnsi="Calibri"/>
                <w:color w:val="000000"/>
              </w:rPr>
              <w:t>-2005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DDD6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AFC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117,7</w:t>
            </w:r>
          </w:p>
        </w:tc>
      </w:tr>
      <w:tr w:rsidR="002E5113" w:rsidRPr="009E7898" w14:paraId="467298AF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1743E9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2AEB" w14:textId="77777777" w:rsidR="002E5113" w:rsidRPr="009E7898" w:rsidRDefault="00D436AC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="002E5113" w:rsidRPr="009E7898">
              <w:rPr>
                <w:rFonts w:ascii="Calibri" w:hAnsi="Calibri"/>
                <w:color w:val="000000"/>
              </w:rPr>
              <w:t>-2005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5B27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C295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120,0</w:t>
            </w:r>
          </w:p>
        </w:tc>
      </w:tr>
      <w:tr w:rsidR="002E5113" w:rsidRPr="009E7898" w14:paraId="39EE44AF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5584126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4E6" w14:textId="77777777" w:rsidR="002E5113" w:rsidRPr="009E7898" w:rsidRDefault="00D436AC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="002E5113" w:rsidRPr="009E7898">
              <w:rPr>
                <w:rFonts w:ascii="Calibri" w:hAnsi="Calibri"/>
                <w:color w:val="000000"/>
              </w:rPr>
              <w:t>-2005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A15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98E4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118,3</w:t>
            </w:r>
          </w:p>
        </w:tc>
      </w:tr>
      <w:tr w:rsidR="002E5113" w:rsidRPr="009E7898" w14:paraId="5D6FAA73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4CDCFF6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B06F" w14:textId="77777777" w:rsidR="002E5113" w:rsidRPr="009E7898" w:rsidRDefault="00D436AC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er</w:t>
            </w:r>
            <w:r w:rsidR="002E5113" w:rsidRPr="009E7898">
              <w:rPr>
                <w:rFonts w:ascii="Calibri" w:hAnsi="Calibri"/>
                <w:color w:val="000000"/>
              </w:rPr>
              <w:t>-2006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8A2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A7C8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129,7</w:t>
            </w:r>
          </w:p>
        </w:tc>
      </w:tr>
      <w:tr w:rsidR="002E5113" w:rsidRPr="009E7898" w14:paraId="7F5C0ECF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FEAF54A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6DC" w14:textId="77777777" w:rsidR="002E5113" w:rsidRPr="009E7898" w:rsidRDefault="00D436AC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="002E5113" w:rsidRPr="009E7898">
              <w:rPr>
                <w:rFonts w:ascii="Calibri" w:hAnsi="Calibri"/>
                <w:color w:val="000000"/>
              </w:rPr>
              <w:t>-2006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AA1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1FC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138,0</w:t>
            </w:r>
          </w:p>
        </w:tc>
      </w:tr>
      <w:tr w:rsidR="002E5113" w:rsidRPr="009E7898" w14:paraId="5AB2597E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9B1193B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B3FD" w14:textId="77777777" w:rsidR="002E5113" w:rsidRPr="009E7898" w:rsidRDefault="00D436AC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="002E5113" w:rsidRPr="009E7898">
              <w:rPr>
                <w:rFonts w:ascii="Calibri" w:hAnsi="Calibri"/>
                <w:color w:val="000000"/>
              </w:rPr>
              <w:t>-2006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CA9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FA83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145,5</w:t>
            </w:r>
          </w:p>
        </w:tc>
      </w:tr>
      <w:tr w:rsidR="002E5113" w:rsidRPr="009E7898" w14:paraId="5C615FB9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72011D1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6A3" w14:textId="77777777" w:rsidR="002E5113" w:rsidRPr="009E7898" w:rsidRDefault="00D436AC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="002E5113" w:rsidRPr="009E7898">
              <w:rPr>
                <w:rFonts w:ascii="Calibri" w:hAnsi="Calibri"/>
                <w:color w:val="000000"/>
              </w:rPr>
              <w:t>-2006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1F64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39FC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182,6</w:t>
            </w:r>
          </w:p>
        </w:tc>
      </w:tr>
      <w:tr w:rsidR="002E5113" w:rsidRPr="009E7898" w14:paraId="555A7401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EA21A9E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F424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er</w:t>
            </w:r>
            <w:r w:rsidRPr="009E7898">
              <w:rPr>
                <w:rFonts w:ascii="Calibri" w:hAnsi="Calibri"/>
                <w:color w:val="000000"/>
              </w:rPr>
              <w:t>-2007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F3A1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2635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171,6</w:t>
            </w:r>
          </w:p>
        </w:tc>
      </w:tr>
      <w:tr w:rsidR="002E5113" w:rsidRPr="009E7898" w14:paraId="062037E5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A21366A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123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Pr="009E7898">
              <w:rPr>
                <w:rFonts w:ascii="Calibri" w:hAnsi="Calibri"/>
                <w:color w:val="000000"/>
              </w:rPr>
              <w:t>-2007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121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B1E3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189,0</w:t>
            </w:r>
          </w:p>
        </w:tc>
      </w:tr>
      <w:tr w:rsidR="002E5113" w:rsidRPr="009E7898" w14:paraId="69113C7F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D0D0B49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0C0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Pr="009E7898">
              <w:rPr>
                <w:rFonts w:ascii="Calibri" w:hAnsi="Calibri"/>
                <w:color w:val="000000"/>
              </w:rPr>
              <w:t>-2007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A631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615E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</w:tr>
      <w:tr w:rsidR="002E5113" w:rsidRPr="009E7898" w14:paraId="1AF280DD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54ABCD0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47E3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Pr="009E7898">
              <w:rPr>
                <w:rFonts w:ascii="Calibri" w:hAnsi="Calibri"/>
                <w:color w:val="000000"/>
              </w:rPr>
              <w:t>-2007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9E83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F9A3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</w:tr>
      <w:tr w:rsidR="002E5113" w:rsidRPr="009E7898" w14:paraId="7AA6EC12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4465CED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DB3E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er</w:t>
            </w:r>
            <w:r w:rsidRPr="009E7898">
              <w:rPr>
                <w:rFonts w:ascii="Calibri" w:hAnsi="Calibri"/>
                <w:color w:val="000000"/>
              </w:rPr>
              <w:t>-2008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FFB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721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</w:tr>
      <w:tr w:rsidR="002E5113" w:rsidRPr="009E7898" w14:paraId="77A5342E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BB5BB5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219E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Pr="009E7898">
              <w:rPr>
                <w:rFonts w:ascii="Calibri" w:hAnsi="Calibri"/>
                <w:color w:val="000000"/>
              </w:rPr>
              <w:t>-2008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95C6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B92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</w:tr>
      <w:tr w:rsidR="002E5113" w:rsidRPr="009E7898" w14:paraId="77FE89D2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7CFC83E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ABFF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Pr="009E7898">
              <w:rPr>
                <w:rFonts w:ascii="Calibri" w:hAnsi="Calibri"/>
                <w:color w:val="000000"/>
              </w:rPr>
              <w:t>-2008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1554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FA20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</w:tr>
      <w:tr w:rsidR="002E5113" w:rsidRPr="009E7898" w14:paraId="78FEB457" w14:textId="77777777" w:rsidTr="000943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AFA2237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B98" w14:textId="77777777" w:rsidR="002E5113" w:rsidRPr="009E7898" w:rsidRDefault="002E5113" w:rsidP="00D436AC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  <w:r w:rsidRPr="009E7898">
              <w:rPr>
                <w:rFonts w:ascii="Calibri" w:hAnsi="Calibri"/>
                <w:color w:val="000000"/>
                <w:vertAlign w:val="superscript"/>
              </w:rPr>
              <w:t>e</w:t>
            </w:r>
            <w:r w:rsidRPr="009E7898">
              <w:rPr>
                <w:rFonts w:ascii="Calibri" w:hAnsi="Calibri"/>
                <w:color w:val="000000"/>
              </w:rPr>
              <w:t>-2008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A8D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1F05" w14:textId="77777777" w:rsidR="002E5113" w:rsidRPr="009E7898" w:rsidRDefault="002E5113" w:rsidP="002E5113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E597047" w14:textId="77777777" w:rsidR="00E015CC" w:rsidRPr="009E7898" w:rsidRDefault="00E015CC" w:rsidP="00571B37">
      <w:pPr>
        <w:pStyle w:val="ListParagraph"/>
        <w:rPr>
          <w:b/>
        </w:rPr>
        <w:sectPr w:rsidR="00E015CC" w:rsidRPr="009E7898" w:rsidSect="00E015CC">
          <w:type w:val="continuous"/>
          <w:pgSz w:w="11906" w:h="16838"/>
          <w:pgMar w:top="426" w:right="566" w:bottom="426" w:left="709" w:header="708" w:footer="708" w:gutter="0"/>
          <w:cols w:num="2" w:space="708"/>
          <w:docGrid w:linePitch="360"/>
        </w:sectPr>
      </w:pPr>
    </w:p>
    <w:p w14:paraId="28354B9B" w14:textId="77777777" w:rsidR="00571B37" w:rsidRPr="009E7898" w:rsidRDefault="00D436AC" w:rsidP="00D436AC">
      <w:pPr>
        <w:pStyle w:val="ListParagraph"/>
        <w:ind w:left="7800" w:firstLine="696"/>
        <w:jc w:val="center"/>
      </w:pPr>
      <w:r w:rsidRPr="009E7898">
        <w:lastRenderedPageBreak/>
        <w:t>(</w:t>
      </w:r>
      <w:proofErr w:type="gramStart"/>
      <w:r w:rsidRPr="009E7898">
        <w:t>source</w:t>
      </w:r>
      <w:proofErr w:type="gramEnd"/>
      <w:r w:rsidRPr="009E7898">
        <w:t xml:space="preserve"> INSEE)</w:t>
      </w:r>
    </w:p>
    <w:p w14:paraId="1FA23DCC" w14:textId="77777777" w:rsidR="00E015CC" w:rsidRPr="009E7898" w:rsidRDefault="00E015CC" w:rsidP="00671199">
      <w:pPr>
        <w:pStyle w:val="ListParagraph"/>
        <w:ind w:left="0"/>
        <w:jc w:val="both"/>
        <w:rPr>
          <w:b/>
        </w:rPr>
      </w:pPr>
      <w:r w:rsidRPr="009E7898">
        <w:rPr>
          <w:b/>
        </w:rPr>
        <w:t>Partie 2 :</w:t>
      </w:r>
    </w:p>
    <w:p w14:paraId="2E296F56" w14:textId="77777777" w:rsidR="00352FBD" w:rsidRPr="009E7898" w:rsidRDefault="00352FBD" w:rsidP="00671199">
      <w:pPr>
        <w:pStyle w:val="ListParagraph"/>
        <w:ind w:left="0"/>
        <w:jc w:val="both"/>
        <w:rPr>
          <w:b/>
        </w:rPr>
      </w:pPr>
    </w:p>
    <w:p w14:paraId="06A100E0" w14:textId="77777777" w:rsidR="00E015CC" w:rsidRPr="009E7898" w:rsidRDefault="00E015CC" w:rsidP="00671199">
      <w:pPr>
        <w:pStyle w:val="ListParagraph"/>
        <w:ind w:left="0"/>
        <w:jc w:val="both"/>
      </w:pPr>
      <w:r w:rsidRPr="009E7898">
        <w:t xml:space="preserve">Sur la feuille en annexe on a représenté, par un nuage de points, la série statistique double des rangs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E7898">
        <w:t xml:space="preserve"> des trimestres et des prix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9E7898">
        <w:t xml:space="preserve"> du blé.</w:t>
      </w:r>
    </w:p>
    <w:p w14:paraId="69AB418D" w14:textId="77777777" w:rsidR="00E015CC" w:rsidRPr="009E7898" w:rsidRDefault="00E015CC" w:rsidP="00671199">
      <w:pPr>
        <w:pStyle w:val="ListParagraph"/>
        <w:ind w:left="0"/>
        <w:jc w:val="both"/>
      </w:pPr>
    </w:p>
    <w:p w14:paraId="69FEB68E" w14:textId="77777777" w:rsidR="00E015CC" w:rsidRPr="009E7898" w:rsidRDefault="00E015CC" w:rsidP="00671199">
      <w:pPr>
        <w:pStyle w:val="ListParagraph"/>
        <w:numPr>
          <w:ilvl w:val="0"/>
          <w:numId w:val="9"/>
        </w:numPr>
        <w:jc w:val="both"/>
        <w:rPr>
          <w:b/>
        </w:rPr>
      </w:pPr>
      <w:r w:rsidRPr="009E7898">
        <w:t xml:space="preserve">A l’aide de la calculatrice, déterminer, par la méthode des moindres carrés, une équation de la droite de régression de </w:t>
      </w:r>
      <m:oMath>
        <m:r>
          <w:rPr>
            <w:rFonts w:ascii="Cambria Math" w:hAnsi="Cambria Math"/>
          </w:rPr>
          <m:t>y</m:t>
        </m:r>
      </m:oMath>
      <w:r w:rsidRPr="009E7898">
        <w:t xml:space="preserve"> en </w:t>
      </w:r>
      <m:oMath>
        <m:r>
          <w:rPr>
            <w:rFonts w:ascii="Cambria Math" w:hAnsi="Cambria Math"/>
          </w:rPr>
          <m:t>x</m:t>
        </m:r>
      </m:oMath>
      <w:r w:rsidRPr="009E7898">
        <w:t xml:space="preserve"> sous la forme </w:t>
      </w:r>
      <m:oMath>
        <m:r>
          <w:rPr>
            <w:rFonts w:ascii="Cambria Math" w:hAnsi="Cambria Math"/>
          </w:rPr>
          <m:t>y=ax+b </m:t>
        </m:r>
      </m:oMath>
      <w:r w:rsidRPr="009E7898">
        <w:t xml:space="preserve">; on arrondira les coefficients </w:t>
      </w:r>
      <m:oMath>
        <m:r>
          <w:rPr>
            <w:rFonts w:ascii="Cambria Math" w:hAnsi="Cambria Math"/>
          </w:rPr>
          <m:t>a</m:t>
        </m:r>
      </m:oMath>
      <w:r w:rsidRPr="009E7898">
        <w:t xml:space="preserve"> et </w:t>
      </w:r>
      <m:oMath>
        <m:r>
          <w:rPr>
            <w:rFonts w:ascii="Cambria Math" w:hAnsi="Cambria Math"/>
          </w:rPr>
          <m:t>b</m:t>
        </m:r>
      </m:oMath>
      <w:r w:rsidRPr="009E7898">
        <w:t xml:space="preserve"> à 0,01 près.</w:t>
      </w:r>
    </w:p>
    <w:p w14:paraId="6BAE5AD9" w14:textId="77777777" w:rsidR="00DC7FD9" w:rsidRPr="009E7898" w:rsidRDefault="00DC7FD9" w:rsidP="00DC7FD9">
      <w:pPr>
        <w:pStyle w:val="ListParagraph"/>
        <w:jc w:val="both"/>
        <w:rPr>
          <w:b/>
        </w:rPr>
      </w:pPr>
    </w:p>
    <w:p w14:paraId="1AE01AF0" w14:textId="77777777" w:rsidR="00D436AC" w:rsidRPr="009E7898" w:rsidRDefault="00D436AC" w:rsidP="00671199">
      <w:pPr>
        <w:pStyle w:val="ListParagraph"/>
        <w:numPr>
          <w:ilvl w:val="0"/>
          <w:numId w:val="9"/>
        </w:numPr>
        <w:jc w:val="both"/>
        <w:rPr>
          <w:b/>
        </w:rPr>
      </w:pPr>
      <w:r w:rsidRPr="009E7898">
        <w:t xml:space="preserve">On décide d’ajuster le nuage aves la droite </w:t>
      </w:r>
      <w:r w:rsidRPr="009E7898">
        <w:rPr>
          <w:rFonts w:ascii="Atalante" w:hAnsi="Atalante"/>
        </w:rPr>
        <w:t>d</w:t>
      </w:r>
      <w:r w:rsidRPr="009E7898">
        <w:t xml:space="preserve"> d’équation </w:t>
      </w:r>
      <m:oMath>
        <m:r>
          <w:rPr>
            <w:rFonts w:ascii="Cambria Math" w:hAnsi="Cambria Math"/>
          </w:rPr>
          <m:t>y=8,7x+95</m:t>
        </m:r>
      </m:oMath>
      <w:r w:rsidRPr="009E7898">
        <w:t>.</w:t>
      </w:r>
    </w:p>
    <w:p w14:paraId="22763671" w14:textId="77777777" w:rsidR="00D436AC" w:rsidRPr="009E7898" w:rsidRDefault="00D436AC" w:rsidP="00671199">
      <w:pPr>
        <w:pStyle w:val="ListParagraph"/>
        <w:jc w:val="both"/>
      </w:pPr>
      <w:r w:rsidRPr="009E7898">
        <w:t xml:space="preserve">Tracer </w:t>
      </w:r>
      <w:r w:rsidRPr="009E7898">
        <w:rPr>
          <w:rFonts w:ascii="Atalante" w:hAnsi="Atalante"/>
        </w:rPr>
        <w:t>d</w:t>
      </w:r>
      <w:r w:rsidRPr="009E7898">
        <w:t xml:space="preserve"> sur l’annexe.</w:t>
      </w:r>
    </w:p>
    <w:p w14:paraId="2C134AF1" w14:textId="77777777" w:rsidR="00DC7FD9" w:rsidRPr="009E7898" w:rsidRDefault="00DC7FD9" w:rsidP="00DC7FD9">
      <w:pPr>
        <w:jc w:val="both"/>
        <w:rPr>
          <w:b/>
        </w:rPr>
      </w:pPr>
    </w:p>
    <w:p w14:paraId="7B2EDABC" w14:textId="77777777" w:rsidR="00D436AC" w:rsidRPr="009E7898" w:rsidRDefault="00D436AC" w:rsidP="00671199">
      <w:pPr>
        <w:pStyle w:val="ListParagraph"/>
        <w:numPr>
          <w:ilvl w:val="0"/>
          <w:numId w:val="9"/>
        </w:numPr>
        <w:jc w:val="both"/>
      </w:pPr>
      <w:r w:rsidRPr="009E7898">
        <w:t>En utilisant cette droite, estimer graphiquement le prix du blé en dollars par tonne au 4</w:t>
      </w:r>
      <w:r w:rsidRPr="009E7898">
        <w:rPr>
          <w:vertAlign w:val="superscript"/>
        </w:rPr>
        <w:t>e</w:t>
      </w:r>
      <w:r w:rsidRPr="009E7898">
        <w:t xml:space="preserve"> trimestre 2008.</w:t>
      </w:r>
    </w:p>
    <w:p w14:paraId="4F8A60AC" w14:textId="77777777" w:rsidR="00D436AC" w:rsidRPr="009E7898" w:rsidRDefault="00D436AC" w:rsidP="00671199">
      <w:pPr>
        <w:pStyle w:val="ListParagraph"/>
        <w:jc w:val="both"/>
      </w:pPr>
      <w:r w:rsidRPr="009E7898">
        <w:t>Faire apparaître sur le graphique les tracés utiles.</w:t>
      </w:r>
    </w:p>
    <w:p w14:paraId="0AAB826D" w14:textId="77777777" w:rsidR="00352FBD" w:rsidRPr="009E7898" w:rsidRDefault="00352FBD" w:rsidP="00671199">
      <w:pPr>
        <w:pStyle w:val="ListParagraph"/>
        <w:ind w:left="0"/>
        <w:jc w:val="both"/>
      </w:pPr>
    </w:p>
    <w:p w14:paraId="70B73E33" w14:textId="77777777" w:rsidR="00352FBD" w:rsidRPr="009E7898" w:rsidRDefault="00352FBD" w:rsidP="00671199">
      <w:pPr>
        <w:pStyle w:val="ListParagraph"/>
        <w:ind w:left="0"/>
        <w:jc w:val="both"/>
        <w:rPr>
          <w:b/>
        </w:rPr>
      </w:pPr>
      <w:r w:rsidRPr="009E7898">
        <w:rPr>
          <w:b/>
        </w:rPr>
        <w:t>Partie 3 :</w:t>
      </w:r>
    </w:p>
    <w:p w14:paraId="40DA29FB" w14:textId="77777777" w:rsidR="00352FBD" w:rsidRPr="009E7898" w:rsidRDefault="00352FBD" w:rsidP="00671199">
      <w:pPr>
        <w:pStyle w:val="ListParagraph"/>
        <w:ind w:left="0"/>
        <w:jc w:val="both"/>
        <w:rPr>
          <w:b/>
        </w:rPr>
      </w:pPr>
    </w:p>
    <w:p w14:paraId="0C895AFA" w14:textId="77777777" w:rsidR="00352FBD" w:rsidRPr="009E7898" w:rsidRDefault="00352FBD" w:rsidP="00671199">
      <w:pPr>
        <w:pStyle w:val="ListParagraph"/>
        <w:numPr>
          <w:ilvl w:val="0"/>
          <w:numId w:val="10"/>
        </w:numPr>
        <w:jc w:val="both"/>
      </w:pPr>
      <w:r w:rsidRPr="009E7898">
        <w:t>Si l’on admet que le prix du blé augmente de 5% par trimestre après le 2</w:t>
      </w:r>
      <w:r w:rsidRPr="009E7898">
        <w:rPr>
          <w:vertAlign w:val="superscript"/>
        </w:rPr>
        <w:t>e</w:t>
      </w:r>
      <w:r w:rsidRPr="009E7898">
        <w:t xml:space="preserve"> trimestre 2007, quelle formule, à recopier vers le bas, faut-il placer en cellule C12 pour obtenir les prix au-delà du 2</w:t>
      </w:r>
      <w:r w:rsidRPr="009E7898">
        <w:rPr>
          <w:vertAlign w:val="superscript"/>
        </w:rPr>
        <w:t>e</w:t>
      </w:r>
      <w:r w:rsidRPr="009E7898">
        <w:t xml:space="preserve"> trimestre 2007 ?</w:t>
      </w:r>
    </w:p>
    <w:p w14:paraId="0C73E5AA" w14:textId="77777777" w:rsidR="00DC7FD9" w:rsidRPr="009E7898" w:rsidRDefault="00DC7FD9" w:rsidP="00DC7FD9">
      <w:pPr>
        <w:pStyle w:val="ListParagraph"/>
        <w:jc w:val="both"/>
      </w:pPr>
    </w:p>
    <w:p w14:paraId="553E711D" w14:textId="77777777" w:rsidR="00352FBD" w:rsidRPr="009E7898" w:rsidRDefault="00352FBD" w:rsidP="00671199">
      <w:pPr>
        <w:pStyle w:val="ListParagraph"/>
        <w:numPr>
          <w:ilvl w:val="0"/>
          <w:numId w:val="10"/>
        </w:numPr>
        <w:jc w:val="both"/>
      </w:pPr>
      <w:r w:rsidRPr="009E7898">
        <w:rPr>
          <w:b/>
        </w:rPr>
        <w:t xml:space="preserve">a.   </w:t>
      </w:r>
      <w:r w:rsidRPr="009E7898">
        <w:t>Calculer la valeur contenue dans la cellule C12.</w:t>
      </w:r>
    </w:p>
    <w:p w14:paraId="578654E1" w14:textId="77777777" w:rsidR="00DC7FD9" w:rsidRPr="009E7898" w:rsidRDefault="00DC7FD9" w:rsidP="00DC7FD9">
      <w:pPr>
        <w:jc w:val="both"/>
      </w:pPr>
    </w:p>
    <w:p w14:paraId="5773126E" w14:textId="77777777" w:rsidR="00352FBD" w:rsidRPr="009E7898" w:rsidRDefault="00352FBD" w:rsidP="00671199">
      <w:pPr>
        <w:pStyle w:val="ListParagraph"/>
        <w:jc w:val="both"/>
      </w:pPr>
      <w:r w:rsidRPr="009E7898">
        <w:rPr>
          <w:b/>
        </w:rPr>
        <w:t>b.</w:t>
      </w:r>
      <w:r w:rsidRPr="009E7898">
        <w:t xml:space="preserve">   Calculer la valeur contenue dans la cellule C17.</w:t>
      </w:r>
    </w:p>
    <w:p w14:paraId="7496E5DE" w14:textId="77777777" w:rsidR="00CC4BB6" w:rsidRDefault="00CC4BB6">
      <w:pPr>
        <w:spacing w:after="200" w:line="276" w:lineRule="auto"/>
      </w:pPr>
      <w:r>
        <w:br w:type="page"/>
      </w:r>
    </w:p>
    <w:p w14:paraId="5BFD62AB" w14:textId="77777777" w:rsidR="00FA6BC8" w:rsidRPr="009E7898" w:rsidRDefault="00FA6BC8" w:rsidP="00DC7FD9">
      <w:pPr>
        <w:jc w:val="both"/>
        <w:rPr>
          <w:b/>
          <w:sz w:val="28"/>
          <w:szCs w:val="28"/>
        </w:rPr>
      </w:pPr>
      <w:r w:rsidRPr="00CC4BB6">
        <w:rPr>
          <w:b/>
          <w:sz w:val="28"/>
          <w:szCs w:val="28"/>
          <w:u w:val="single"/>
        </w:rPr>
        <w:lastRenderedPageBreak/>
        <w:t>Exercice 3</w:t>
      </w:r>
      <w:r w:rsidRPr="009E7898">
        <w:rPr>
          <w:b/>
          <w:sz w:val="28"/>
          <w:szCs w:val="28"/>
        </w:rPr>
        <w:t> :</w:t>
      </w:r>
      <w:r w:rsidR="009E7898" w:rsidRPr="009E7898">
        <w:rPr>
          <w:b/>
          <w:sz w:val="28"/>
          <w:szCs w:val="28"/>
        </w:rPr>
        <w:t xml:space="preserve"> 4,5</w:t>
      </w:r>
      <w:r w:rsidR="00903C8E" w:rsidRPr="009E7898">
        <w:rPr>
          <w:b/>
          <w:sz w:val="28"/>
          <w:szCs w:val="28"/>
        </w:rPr>
        <w:t xml:space="preserve"> points</w:t>
      </w:r>
    </w:p>
    <w:p w14:paraId="22BF1F0D" w14:textId="77777777" w:rsidR="00DC7FD9" w:rsidRPr="009E7898" w:rsidRDefault="00DC7FD9" w:rsidP="00DC7FD9">
      <w:pPr>
        <w:jc w:val="both"/>
        <w:rPr>
          <w:b/>
        </w:rPr>
      </w:pPr>
    </w:p>
    <w:p w14:paraId="191702E7" w14:textId="77777777" w:rsidR="00FA6BC8" w:rsidRPr="009E7898" w:rsidRDefault="00FA6BC8" w:rsidP="00DC7FD9">
      <w:pPr>
        <w:pStyle w:val="ListParagraph"/>
        <w:ind w:left="0"/>
        <w:jc w:val="both"/>
      </w:pPr>
      <w:r w:rsidRPr="009E7898">
        <w:t>Ulysse</w:t>
      </w:r>
      <w:r w:rsidR="009E7898" w:rsidRPr="009E7898">
        <w:t xml:space="preserve"> et</w:t>
      </w:r>
      <w:r w:rsidRPr="009E7898">
        <w:t xml:space="preserve"> Victor sont nés tous les </w:t>
      </w:r>
      <w:r w:rsidR="009E7898" w:rsidRPr="009E7898">
        <w:t>deux</w:t>
      </w:r>
      <w:r w:rsidRPr="009E7898">
        <w:t xml:space="preserve"> le 1</w:t>
      </w:r>
      <w:r w:rsidRPr="009E7898">
        <w:rPr>
          <w:vertAlign w:val="superscript"/>
        </w:rPr>
        <w:t>er</w:t>
      </w:r>
      <w:r w:rsidRPr="009E7898">
        <w:t xml:space="preserve"> janvier 2008.</w:t>
      </w:r>
    </w:p>
    <w:p w14:paraId="22D70ED8" w14:textId="77777777" w:rsidR="00FA6BC8" w:rsidRPr="009E7898" w:rsidRDefault="00FA6BC8" w:rsidP="00DC7FD9">
      <w:pPr>
        <w:pStyle w:val="ListParagraph"/>
        <w:ind w:left="0"/>
        <w:jc w:val="both"/>
      </w:pPr>
      <w:r w:rsidRPr="009E7898">
        <w:t>A leur naissance, leurs pères respectifs ont décidé de leur mettre de l’argent de côté.</w:t>
      </w:r>
    </w:p>
    <w:p w14:paraId="2F612D6A" w14:textId="77777777" w:rsidR="0003315E" w:rsidRPr="009E7898" w:rsidRDefault="0003315E" w:rsidP="00DC7FD9">
      <w:pPr>
        <w:pStyle w:val="ListParagraph"/>
        <w:ind w:left="0"/>
        <w:jc w:val="both"/>
      </w:pPr>
    </w:p>
    <w:p w14:paraId="3E181725" w14:textId="77777777" w:rsidR="00FA6BC8" w:rsidRPr="009E7898" w:rsidRDefault="00FA6BC8" w:rsidP="00DC7FD9">
      <w:pPr>
        <w:pStyle w:val="ListParagraph"/>
        <w:ind w:left="0"/>
        <w:jc w:val="both"/>
      </w:pPr>
      <w:r w:rsidRPr="009E7898">
        <w:t>Le père d’Ulysse dépose 100 euros le 1</w:t>
      </w:r>
      <w:r w:rsidRPr="009E7898">
        <w:rPr>
          <w:vertAlign w:val="superscript"/>
        </w:rPr>
        <w:t>er</w:t>
      </w:r>
      <w:r w:rsidRPr="009E7898">
        <w:t xml:space="preserve"> janvier 2008 dans son coffre-fort et y ajoutera 200 euros tous les ans.</w:t>
      </w:r>
    </w:p>
    <w:p w14:paraId="3D3CC5E7" w14:textId="77777777" w:rsidR="00FA6BC8" w:rsidRPr="009E7898" w:rsidRDefault="00FA6BC8" w:rsidP="00DC7FD9">
      <w:pPr>
        <w:pStyle w:val="ListParagraph"/>
        <w:ind w:left="0"/>
        <w:jc w:val="both"/>
      </w:pPr>
      <w:r w:rsidRPr="009E7898">
        <w:t>Le père de Victor place 2000 euros le 1</w:t>
      </w:r>
      <w:r w:rsidRPr="009E7898">
        <w:rPr>
          <w:vertAlign w:val="superscript"/>
        </w:rPr>
        <w:t>er</w:t>
      </w:r>
      <w:r w:rsidRPr="009E7898">
        <w:t xml:space="preserve"> </w:t>
      </w:r>
      <w:r w:rsidR="009C2B40" w:rsidRPr="009E7898">
        <w:t>janvier</w:t>
      </w:r>
      <w:r w:rsidRPr="009E7898">
        <w:t xml:space="preserve"> 2008 à intérêts composés au taux annuel de 3%.</w:t>
      </w:r>
    </w:p>
    <w:p w14:paraId="5F80F221" w14:textId="77777777" w:rsidR="0003315E" w:rsidRPr="009E7898" w:rsidRDefault="0003315E" w:rsidP="00DC7FD9">
      <w:pPr>
        <w:pStyle w:val="ListParagraph"/>
        <w:ind w:left="0"/>
        <w:jc w:val="both"/>
      </w:pPr>
    </w:p>
    <w:p w14:paraId="70D5B334" w14:textId="77777777" w:rsidR="00FA6BC8" w:rsidRPr="009E7898" w:rsidRDefault="00FA6BC8" w:rsidP="00DC7FD9">
      <w:pPr>
        <w:pStyle w:val="ListParagraph"/>
        <w:ind w:left="0"/>
        <w:jc w:val="both"/>
      </w:pPr>
      <w:r w:rsidRPr="009E7898">
        <w:t xml:space="preserve">On note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9E7898">
        <w:t xml:space="preserve"> </w:t>
      </w:r>
      <w:r w:rsidR="009E7898" w:rsidRPr="009E7898">
        <w:t>et</w:t>
      </w:r>
      <w:r w:rsidRPr="009E789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9E7898">
        <w:t xml:space="preserve"> </w:t>
      </w:r>
      <w:r w:rsidR="009E7898" w:rsidRPr="009E7898">
        <w:t>les capitaux acquis par Ulysse et</w:t>
      </w:r>
      <w:r w:rsidRPr="009E7898">
        <w:t xml:space="preserve"> Victor à l’année </w:t>
      </w:r>
      <m:oMath>
        <m:r>
          <w:rPr>
            <w:rFonts w:ascii="Cambria Math" w:hAnsi="Cambria Math"/>
          </w:rPr>
          <m:t>2008+n</m:t>
        </m:r>
      </m:oMath>
      <w:r w:rsidRPr="009E7898">
        <w:t>.</w:t>
      </w:r>
    </w:p>
    <w:p w14:paraId="5148BC37" w14:textId="77777777" w:rsidR="00FA6BC8" w:rsidRPr="009E7898" w:rsidRDefault="00FA6BC8" w:rsidP="00671199">
      <w:pPr>
        <w:pStyle w:val="ListParagraph"/>
        <w:jc w:val="both"/>
      </w:pPr>
    </w:p>
    <w:p w14:paraId="6E695A3A" w14:textId="77777777" w:rsidR="00DC7FD9" w:rsidRPr="009E7898" w:rsidRDefault="00DC7FD9" w:rsidP="009E7898">
      <w:pPr>
        <w:jc w:val="both"/>
      </w:pPr>
    </w:p>
    <w:p w14:paraId="5AB75183" w14:textId="77777777" w:rsidR="009E7898" w:rsidRPr="009E7898" w:rsidRDefault="009E7898" w:rsidP="009E7898">
      <w:pPr>
        <w:jc w:val="both"/>
      </w:pPr>
    </w:p>
    <w:p w14:paraId="45BF04E7" w14:textId="77777777" w:rsidR="00FA6BC8" w:rsidRPr="009E7898" w:rsidRDefault="00FA6BC8" w:rsidP="0003315E">
      <w:pPr>
        <w:pStyle w:val="ListParagraph"/>
        <w:ind w:left="0"/>
        <w:jc w:val="both"/>
      </w:pPr>
      <w:r w:rsidRPr="009E7898">
        <w:t>On utilise un tableur. Voici un tableau représentant l’écran, les résultats ayant été demandés à 0,</w:t>
      </w:r>
      <w:r w:rsidR="00230CB8" w:rsidRPr="009E7898">
        <w:t>0</w:t>
      </w:r>
      <w:r w:rsidRPr="009E7898">
        <w:t>1 près.</w:t>
      </w:r>
    </w:p>
    <w:p w14:paraId="4C2BE47D" w14:textId="77777777" w:rsidR="00FA6BC8" w:rsidRPr="009E7898" w:rsidRDefault="00FA6BC8" w:rsidP="00230CB8">
      <w:pPr>
        <w:pStyle w:val="ListParagraph"/>
        <w:jc w:val="center"/>
      </w:pPr>
    </w:p>
    <w:tbl>
      <w:tblPr>
        <w:tblW w:w="4180" w:type="dxa"/>
        <w:tblInd w:w="3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200"/>
        <w:gridCol w:w="1200"/>
        <w:gridCol w:w="1200"/>
      </w:tblGrid>
      <w:tr w:rsidR="00230CB8" w:rsidRPr="009E7898" w14:paraId="3447358E" w14:textId="77777777" w:rsidTr="00230CB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AE96FB1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86EC2CC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C3402B8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2593B5E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C</w:t>
            </w:r>
          </w:p>
        </w:tc>
      </w:tr>
      <w:tr w:rsidR="00230CB8" w:rsidRPr="009E7898" w14:paraId="09C45838" w14:textId="77777777" w:rsidTr="00230C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ADE491A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43FC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F6B6" w14:textId="77777777" w:rsidR="00230CB8" w:rsidRPr="009E7898" w:rsidRDefault="00000000" w:rsidP="00230CB8">
            <w:pPr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67A2" w14:textId="77777777" w:rsidR="00230CB8" w:rsidRPr="009E7898" w:rsidRDefault="00000000" w:rsidP="00230CB8">
            <w:pPr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sub>
                </m:sSub>
              </m:oMath>
            </m:oMathPara>
          </w:p>
        </w:tc>
      </w:tr>
      <w:tr w:rsidR="00230CB8" w:rsidRPr="009E7898" w14:paraId="57C7B724" w14:textId="77777777" w:rsidTr="00230C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C790FD2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BCF6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02C2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AB4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2000</w:t>
            </w:r>
          </w:p>
        </w:tc>
      </w:tr>
      <w:tr w:rsidR="00230CB8" w:rsidRPr="009E7898" w14:paraId="3425BE37" w14:textId="77777777" w:rsidTr="00230C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3C9D26C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33C2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47A3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E77F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 xml:space="preserve">     2 060,00   </w:t>
            </w:r>
          </w:p>
        </w:tc>
      </w:tr>
      <w:tr w:rsidR="00230CB8" w:rsidRPr="009E7898" w14:paraId="7C1CD3E1" w14:textId="77777777" w:rsidTr="00230C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6FF1DF9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92B4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D48B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811B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 xml:space="preserve">     2 121,80   </w:t>
            </w:r>
          </w:p>
        </w:tc>
      </w:tr>
      <w:tr w:rsidR="00230CB8" w:rsidRPr="009E7898" w14:paraId="4FE8970E" w14:textId="77777777" w:rsidTr="00230C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8F94E3A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1211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C78D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0F6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 xml:space="preserve">     2 185,45   </w:t>
            </w:r>
          </w:p>
        </w:tc>
      </w:tr>
      <w:tr w:rsidR="00230CB8" w:rsidRPr="009E7898" w14:paraId="50F45742" w14:textId="77777777" w:rsidTr="00230C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8F7DE30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92B5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F73B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653A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 xml:space="preserve">     2 251,02   </w:t>
            </w:r>
          </w:p>
        </w:tc>
      </w:tr>
      <w:tr w:rsidR="00230CB8" w:rsidRPr="009E7898" w14:paraId="46A1EC90" w14:textId="77777777" w:rsidTr="00230CB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8C45C1D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95E9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929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>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089B" w14:textId="77777777" w:rsidR="00230CB8" w:rsidRPr="009E7898" w:rsidRDefault="00230CB8" w:rsidP="00230CB8">
            <w:pPr>
              <w:jc w:val="center"/>
              <w:rPr>
                <w:rFonts w:ascii="Calibri" w:hAnsi="Calibri"/>
                <w:color w:val="000000"/>
              </w:rPr>
            </w:pPr>
            <w:r w:rsidRPr="009E7898">
              <w:rPr>
                <w:rFonts w:ascii="Calibri" w:hAnsi="Calibri"/>
                <w:color w:val="000000"/>
              </w:rPr>
              <w:t xml:space="preserve">     2 318,55   </w:t>
            </w:r>
          </w:p>
        </w:tc>
      </w:tr>
    </w:tbl>
    <w:p w14:paraId="4CFD2A60" w14:textId="77777777" w:rsidR="00FA6BC8" w:rsidRPr="009E7898" w:rsidRDefault="00FA6BC8" w:rsidP="00671199">
      <w:pPr>
        <w:pStyle w:val="ListParagraph"/>
        <w:jc w:val="both"/>
      </w:pPr>
    </w:p>
    <w:p w14:paraId="274F8B74" w14:textId="77777777" w:rsidR="00FA6BC8" w:rsidRPr="009E7898" w:rsidRDefault="00230CB8" w:rsidP="00230CB8">
      <w:pPr>
        <w:pStyle w:val="ListParagraph"/>
        <w:numPr>
          <w:ilvl w:val="0"/>
          <w:numId w:val="11"/>
        </w:numPr>
        <w:jc w:val="both"/>
        <w:rPr>
          <w:b/>
        </w:rPr>
      </w:pPr>
      <w:r w:rsidRPr="009E7898">
        <w:t xml:space="preserve">Quelle formule faut-il entrer en B3 pour obtenir par recopie vers le bas, les valeurs des termes de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 </m:t>
        </m:r>
      </m:oMath>
      <w:r w:rsidRPr="009E7898">
        <w:t xml:space="preserve">? Quelle formule faut-il entrer en C3 pour obtenir par recopie vers le bas, les valeurs des termes de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 </m:t>
        </m:r>
      </m:oMath>
      <w:r w:rsidRPr="009E7898">
        <w:t>?</w:t>
      </w:r>
    </w:p>
    <w:p w14:paraId="31A5AE2B" w14:textId="77777777" w:rsidR="00FA6BC8" w:rsidRPr="009E7898" w:rsidRDefault="00FA6BC8" w:rsidP="0003315E">
      <w:pPr>
        <w:jc w:val="both"/>
      </w:pPr>
    </w:p>
    <w:p w14:paraId="3C1776F9" w14:textId="77777777" w:rsidR="00FA6BC8" w:rsidRPr="009E7898" w:rsidRDefault="00230CB8" w:rsidP="00230CB8">
      <w:pPr>
        <w:pStyle w:val="ListParagraph"/>
        <w:numPr>
          <w:ilvl w:val="0"/>
          <w:numId w:val="11"/>
        </w:numPr>
        <w:jc w:val="both"/>
      </w:pPr>
      <w:r w:rsidRPr="009E7898">
        <w:rPr>
          <w:b/>
        </w:rPr>
        <w:t xml:space="preserve">a.   </w:t>
      </w:r>
      <w:r w:rsidRPr="009E7898">
        <w:t xml:space="preserve">Justifier que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9E7898">
        <w:t xml:space="preserve"> est une suite arithmétique dont on préciser</w:t>
      </w:r>
      <w:r w:rsidR="0003315E" w:rsidRPr="009E7898">
        <w:t>a le terme initial et la raison.</w:t>
      </w:r>
    </w:p>
    <w:p w14:paraId="6B3BEFA4" w14:textId="77777777" w:rsidR="0003315E" w:rsidRPr="009E7898" w:rsidRDefault="0003315E" w:rsidP="0003315E">
      <w:pPr>
        <w:jc w:val="both"/>
      </w:pPr>
    </w:p>
    <w:p w14:paraId="756567D4" w14:textId="77777777" w:rsidR="00230CB8" w:rsidRPr="009E7898" w:rsidRDefault="00230CB8" w:rsidP="00230CB8">
      <w:pPr>
        <w:ind w:left="1068"/>
        <w:jc w:val="both"/>
      </w:pPr>
      <w:r w:rsidRPr="009E7898">
        <w:rPr>
          <w:b/>
        </w:rPr>
        <w:t>b.</w:t>
      </w:r>
      <w:r w:rsidRPr="009E7898">
        <w:t xml:space="preserve">   Justifier que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9E7898">
        <w:t xml:space="preserve"> est une suite géométrique dont on précisera le terme initial et la raison.</w:t>
      </w:r>
    </w:p>
    <w:p w14:paraId="4E4D1698" w14:textId="77777777" w:rsidR="00230CB8" w:rsidRPr="009E7898" w:rsidRDefault="00230CB8" w:rsidP="00230CB8">
      <w:pPr>
        <w:pStyle w:val="ListParagraph"/>
        <w:ind w:left="1068"/>
        <w:jc w:val="both"/>
      </w:pPr>
    </w:p>
    <w:p w14:paraId="7E689251" w14:textId="77777777" w:rsidR="00230CB8" w:rsidRPr="009E7898" w:rsidRDefault="00230CB8" w:rsidP="00230CB8">
      <w:pPr>
        <w:pStyle w:val="ListParagraph"/>
        <w:numPr>
          <w:ilvl w:val="0"/>
          <w:numId w:val="11"/>
        </w:numPr>
        <w:jc w:val="both"/>
      </w:pPr>
      <w:r w:rsidRPr="009E7898">
        <w:t xml:space="preserve">A cinq ans, Victor dit à Ulysse : </w:t>
      </w:r>
      <w:proofErr w:type="gramStart"/>
      <w:r w:rsidRPr="009E7898">
        <w:t>«  je</w:t>
      </w:r>
      <w:proofErr w:type="gramEnd"/>
      <w:r w:rsidRPr="009E7898">
        <w:t xml:space="preserve"> suis deux fois plus riche que toi ». </w:t>
      </w:r>
      <w:r w:rsidR="009E7898" w:rsidRPr="009E7898">
        <w:t>Est</w:t>
      </w:r>
      <w:r w:rsidRPr="009E7898">
        <w:t>-ce vrai ? Justifier votre réponse.</w:t>
      </w:r>
    </w:p>
    <w:p w14:paraId="0CC22A1C" w14:textId="77777777" w:rsidR="0003315E" w:rsidRPr="009E7898" w:rsidRDefault="0003315E" w:rsidP="0003315E">
      <w:pPr>
        <w:pStyle w:val="ListParagraph"/>
        <w:ind w:left="1068"/>
        <w:jc w:val="both"/>
      </w:pPr>
    </w:p>
    <w:p w14:paraId="0FD6313E" w14:textId="77777777" w:rsidR="00230CB8" w:rsidRPr="009E7898" w:rsidRDefault="00230CB8" w:rsidP="00230CB8">
      <w:pPr>
        <w:pStyle w:val="ListParagraph"/>
        <w:numPr>
          <w:ilvl w:val="0"/>
          <w:numId w:val="11"/>
        </w:numPr>
        <w:jc w:val="both"/>
      </w:pPr>
      <w:r w:rsidRPr="009E7898">
        <w:rPr>
          <w:b/>
        </w:rPr>
        <w:t xml:space="preserve">a.   </w:t>
      </w:r>
      <w:r w:rsidRPr="009E7898">
        <w:t xml:space="preserve">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9E7898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9E7898">
        <w:t xml:space="preserve"> en fonction de </w:t>
      </w:r>
      <m:oMath>
        <m:r>
          <w:rPr>
            <w:rFonts w:ascii="Cambria Math" w:hAnsi="Cambria Math"/>
          </w:rPr>
          <m:t>n</m:t>
        </m:r>
      </m:oMath>
      <w:r w:rsidRPr="009E7898">
        <w:t>.</w:t>
      </w:r>
    </w:p>
    <w:p w14:paraId="272BCC6D" w14:textId="77777777" w:rsidR="0003315E" w:rsidRPr="009E7898" w:rsidRDefault="0003315E" w:rsidP="0003315E">
      <w:pPr>
        <w:jc w:val="both"/>
      </w:pPr>
    </w:p>
    <w:p w14:paraId="564E2E37" w14:textId="77777777" w:rsidR="0003315E" w:rsidRPr="009E7898" w:rsidRDefault="00230CB8" w:rsidP="0003315E">
      <w:pPr>
        <w:pStyle w:val="ListParagraph"/>
        <w:ind w:left="1068"/>
      </w:pPr>
      <w:r w:rsidRPr="009E7898">
        <w:rPr>
          <w:b/>
        </w:rPr>
        <w:t>b.</w:t>
      </w:r>
      <w:r w:rsidRPr="009E7898">
        <w:t xml:space="preserve">   A 18 ans, Ulysse et Victor veulent s’acheter chacun une moto qui coûte 3 500 euros</w:t>
      </w:r>
      <w:r w:rsidR="0003315E" w:rsidRPr="009E7898">
        <w:t xml:space="preserve">. Qui  </w:t>
      </w:r>
    </w:p>
    <w:p w14:paraId="104FCBCD" w14:textId="77777777" w:rsidR="00230CB8" w:rsidRPr="009E7898" w:rsidRDefault="0003315E" w:rsidP="0003315E">
      <w:pPr>
        <w:pStyle w:val="ListParagraph"/>
        <w:ind w:left="1068"/>
      </w:pPr>
      <w:r w:rsidRPr="009E7898">
        <w:t xml:space="preserve">      </w:t>
      </w:r>
      <w:proofErr w:type="gramStart"/>
      <w:r w:rsidR="00230CB8" w:rsidRPr="009E7898">
        <w:t>pourra</w:t>
      </w:r>
      <w:proofErr w:type="gramEnd"/>
      <w:r w:rsidR="00230CB8" w:rsidRPr="009E7898">
        <w:t xml:space="preserve"> le faire ? Justifier.</w:t>
      </w:r>
    </w:p>
    <w:p w14:paraId="604A2673" w14:textId="77777777" w:rsidR="009E7898" w:rsidRDefault="009E789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7B205B6" w14:textId="77777777" w:rsidR="00FA6BC8" w:rsidRPr="009E7898" w:rsidRDefault="00192CBB" w:rsidP="0003315E">
      <w:pPr>
        <w:pStyle w:val="ListParagraph"/>
        <w:ind w:left="0"/>
        <w:jc w:val="both"/>
        <w:rPr>
          <w:b/>
          <w:sz w:val="28"/>
          <w:szCs w:val="28"/>
        </w:rPr>
      </w:pPr>
      <w:r w:rsidRPr="00CC4BB6">
        <w:rPr>
          <w:b/>
          <w:sz w:val="28"/>
          <w:szCs w:val="28"/>
          <w:u w:val="single"/>
        </w:rPr>
        <w:lastRenderedPageBreak/>
        <w:t>Exercice 4</w:t>
      </w:r>
      <w:r w:rsidRPr="009E7898">
        <w:rPr>
          <w:b/>
          <w:sz w:val="28"/>
          <w:szCs w:val="28"/>
        </w:rPr>
        <w:t> :</w:t>
      </w:r>
      <w:r w:rsidR="009E7898" w:rsidRPr="009E7898">
        <w:rPr>
          <w:b/>
          <w:sz w:val="28"/>
          <w:szCs w:val="28"/>
        </w:rPr>
        <w:t xml:space="preserve"> 7,5</w:t>
      </w:r>
      <w:r w:rsidR="00903C8E" w:rsidRPr="009E7898">
        <w:rPr>
          <w:b/>
          <w:sz w:val="28"/>
          <w:szCs w:val="28"/>
        </w:rPr>
        <w:t xml:space="preserve"> points</w:t>
      </w:r>
    </w:p>
    <w:p w14:paraId="2391DB3B" w14:textId="77777777" w:rsidR="00192CBB" w:rsidRPr="009E7898" w:rsidRDefault="00192CBB" w:rsidP="009C2B40">
      <w:pPr>
        <w:pStyle w:val="ListParagraph"/>
        <w:jc w:val="both"/>
      </w:pPr>
    </w:p>
    <w:p w14:paraId="2D941E2F" w14:textId="77777777" w:rsidR="00FA6BC8" w:rsidRPr="009E7898" w:rsidRDefault="00AE241B" w:rsidP="0003315E">
      <w:pPr>
        <w:pStyle w:val="ListParagraph"/>
        <w:ind w:left="0"/>
      </w:pPr>
      <w:r w:rsidRPr="009E7898">
        <w:t>Un laboratoire pharmaceutique fabrique et commercialise un produit. Ce labo</w:t>
      </w:r>
      <w:r w:rsidR="0003315E" w:rsidRPr="009E7898">
        <w:t xml:space="preserve">ratoire peut produire de 5 à 30 </w:t>
      </w:r>
      <w:r w:rsidRPr="009E7898">
        <w:t>kg du produit par semaine.</w:t>
      </w:r>
    </w:p>
    <w:p w14:paraId="2656A9F2" w14:textId="77777777" w:rsidR="00AE241B" w:rsidRPr="009E7898" w:rsidRDefault="00AE241B" w:rsidP="0003315E">
      <w:pPr>
        <w:pStyle w:val="ListParagraph"/>
      </w:pPr>
    </w:p>
    <w:p w14:paraId="65C27D95" w14:textId="77777777" w:rsidR="00AE241B" w:rsidRPr="009E7898" w:rsidRDefault="0003315E" w:rsidP="0003315E">
      <w:pPr>
        <w:jc w:val="both"/>
        <w:rPr>
          <w:b/>
        </w:rPr>
      </w:pPr>
      <w:r w:rsidRPr="009E7898">
        <w:rPr>
          <w:b/>
        </w:rPr>
        <w:t>Partie A : é</w:t>
      </w:r>
      <w:r w:rsidR="00AE241B" w:rsidRPr="009E7898">
        <w:rPr>
          <w:b/>
        </w:rPr>
        <w:t>tude du prix de revient moyen.</w:t>
      </w:r>
    </w:p>
    <w:p w14:paraId="7158A0B5" w14:textId="77777777" w:rsidR="0043393B" w:rsidRPr="009E7898" w:rsidRDefault="0043393B" w:rsidP="009C2B40">
      <w:pPr>
        <w:pStyle w:val="ListParagraph"/>
        <w:ind w:left="1080"/>
        <w:jc w:val="both"/>
        <w:rPr>
          <w:b/>
        </w:rPr>
      </w:pPr>
    </w:p>
    <w:p w14:paraId="701A28F3" w14:textId="77777777" w:rsidR="0043393B" w:rsidRPr="009E7898" w:rsidRDefault="00AE241B" w:rsidP="0003315E">
      <w:pPr>
        <w:pStyle w:val="ListParagraph"/>
        <w:numPr>
          <w:ilvl w:val="0"/>
          <w:numId w:val="14"/>
        </w:numPr>
        <w:ind w:left="1068"/>
        <w:jc w:val="both"/>
        <w:rPr>
          <w:b/>
        </w:rPr>
      </w:pPr>
      <w:r w:rsidRPr="009E7898">
        <w:t xml:space="preserve">Le prix de revient d’un produit dépend de la quantité produite. </w:t>
      </w:r>
      <w:r w:rsidR="0043393B" w:rsidRPr="009E7898">
        <w:t>Pour</w:t>
      </w:r>
      <w:r w:rsidRPr="009E7898">
        <w:t xml:space="preserve"> </w:t>
      </w:r>
      <m:oMath>
        <m:r>
          <w:rPr>
            <w:rFonts w:ascii="Cambria Math" w:hAnsi="Cambria Math"/>
          </w:rPr>
          <m:t>x</m:t>
        </m:r>
      </m:oMath>
      <w:r w:rsidRPr="009E7898">
        <w:t xml:space="preserve"> kg de produit fabriqué, le prix de revient moyen d’un kg de ce produit, exprimé en euros, est modélisé par la fonction </w:t>
      </w:r>
      <m:oMath>
        <m:r>
          <w:rPr>
            <w:rFonts w:ascii="Cambria Math" w:hAnsi="Cambria Math"/>
          </w:rPr>
          <m:t>U</m:t>
        </m:r>
      </m:oMath>
      <w:r w:rsidRPr="009E7898">
        <w:t xml:space="preserve"> dont l’expression est </w:t>
      </w:r>
    </w:p>
    <w:p w14:paraId="36A1F361" w14:textId="77777777" w:rsidR="00AE241B" w:rsidRPr="009E7898" w:rsidRDefault="00AE241B" w:rsidP="0003315E">
      <w:pPr>
        <w:ind w:left="1428"/>
        <w:jc w:val="center"/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-11x+100+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03315E" w:rsidRPr="009E7898">
        <w:tab/>
      </w:r>
      <w:proofErr w:type="gramStart"/>
      <w:r w:rsidRPr="009E7898">
        <w:t>où</w:t>
      </w:r>
      <w:proofErr w:type="gramEnd"/>
      <w:r w:rsidRPr="009E7898">
        <w:t xml:space="preserve"> </w:t>
      </w:r>
      <m:oMath>
        <m:r>
          <w:rPr>
            <w:rFonts w:ascii="Cambria Math" w:hAnsi="Cambria Math"/>
          </w:rPr>
          <m:t>x</m:t>
        </m:r>
      </m:oMath>
      <w:r w:rsidRPr="009E7898">
        <w:t xml:space="preserve"> appartient à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5;30</m:t>
            </m:r>
          </m:e>
        </m:d>
      </m:oMath>
      <w:r w:rsidRPr="009E7898">
        <w:t>.</w:t>
      </w:r>
    </w:p>
    <w:p w14:paraId="7E02A8E0" w14:textId="77777777" w:rsidR="00AE241B" w:rsidRPr="009E7898" w:rsidRDefault="00AE241B" w:rsidP="0003315E">
      <w:pPr>
        <w:pStyle w:val="ListParagraph"/>
        <w:ind w:left="1080"/>
        <w:jc w:val="both"/>
      </w:pPr>
      <w:r w:rsidRPr="009E7898">
        <w:t xml:space="preserve">Quel est le prix de revient moyen d’un kg de produit lorsqu’on en fabrique 5 kg par semaine ? </w:t>
      </w:r>
      <w:r w:rsidRPr="009E7898">
        <w:rPr>
          <w:i/>
        </w:rPr>
        <w:t xml:space="preserve">On arrondira le résultat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9E7898">
        <w:rPr>
          <w:i/>
        </w:rPr>
        <w:t xml:space="preserve"> près.</w:t>
      </w:r>
    </w:p>
    <w:p w14:paraId="47159502" w14:textId="77777777" w:rsidR="00AE241B" w:rsidRPr="009E7898" w:rsidRDefault="00AE241B" w:rsidP="0003315E">
      <w:pPr>
        <w:pStyle w:val="ListParagraph"/>
        <w:ind w:left="1404"/>
        <w:jc w:val="both"/>
        <w:rPr>
          <w:b/>
        </w:rPr>
      </w:pPr>
    </w:p>
    <w:p w14:paraId="22023C7A" w14:textId="77777777" w:rsidR="00AE241B" w:rsidRPr="009E7898" w:rsidRDefault="00AE241B" w:rsidP="0003315E">
      <w:pPr>
        <w:pStyle w:val="ListParagraph"/>
        <w:numPr>
          <w:ilvl w:val="0"/>
          <w:numId w:val="14"/>
        </w:numPr>
        <w:jc w:val="both"/>
        <w:rPr>
          <w:b/>
        </w:rPr>
      </w:pPr>
      <w:r w:rsidRPr="009E7898">
        <w:t xml:space="preserve">A l’aide de la calculatrice, compléter le tableau de valeurs donné en annexe. </w:t>
      </w:r>
      <w:r w:rsidRPr="009E7898">
        <w:rPr>
          <w:i/>
        </w:rPr>
        <w:t xml:space="preserve">On arrondira les résultats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Pr="009E7898">
        <w:rPr>
          <w:i/>
        </w:rPr>
        <w:t xml:space="preserve"> près.</w:t>
      </w:r>
    </w:p>
    <w:p w14:paraId="4AD6EA7D" w14:textId="77777777" w:rsidR="0043393B" w:rsidRPr="009E7898" w:rsidRDefault="0043393B" w:rsidP="009C2B40">
      <w:pPr>
        <w:pStyle w:val="ListParagraph"/>
        <w:ind w:left="1800"/>
        <w:jc w:val="both"/>
        <w:rPr>
          <w:b/>
        </w:rPr>
      </w:pPr>
    </w:p>
    <w:p w14:paraId="31EE92E8" w14:textId="77777777" w:rsidR="00AE241B" w:rsidRPr="009E7898" w:rsidRDefault="0003315E" w:rsidP="0003315E">
      <w:pPr>
        <w:pStyle w:val="ListParagraph"/>
        <w:ind w:left="0"/>
        <w:jc w:val="both"/>
        <w:rPr>
          <w:b/>
        </w:rPr>
      </w:pPr>
      <w:r w:rsidRPr="009E7898">
        <w:rPr>
          <w:b/>
        </w:rPr>
        <w:t>Partie B : é</w:t>
      </w:r>
      <w:r w:rsidR="0043393B" w:rsidRPr="009E7898">
        <w:rPr>
          <w:b/>
        </w:rPr>
        <w:t>tude</w:t>
      </w:r>
      <w:r w:rsidR="00AE241B" w:rsidRPr="009E7898">
        <w:rPr>
          <w:b/>
        </w:rPr>
        <w:t xml:space="preserve"> </w:t>
      </w:r>
      <w:r w:rsidR="0043393B" w:rsidRPr="009E7898">
        <w:rPr>
          <w:b/>
        </w:rPr>
        <w:t>graphique</w:t>
      </w:r>
      <w:r w:rsidR="00AE241B" w:rsidRPr="009E7898">
        <w:rPr>
          <w:b/>
        </w:rPr>
        <w:t xml:space="preserve"> du bénéfice :</w:t>
      </w:r>
    </w:p>
    <w:p w14:paraId="28868B6D" w14:textId="77777777" w:rsidR="0043393B" w:rsidRPr="009E7898" w:rsidRDefault="0043393B" w:rsidP="009C2B40">
      <w:pPr>
        <w:pStyle w:val="ListParagraph"/>
        <w:ind w:left="1080"/>
        <w:jc w:val="both"/>
        <w:rPr>
          <w:b/>
        </w:rPr>
      </w:pPr>
    </w:p>
    <w:p w14:paraId="4C9F9077" w14:textId="77777777" w:rsidR="0043393B" w:rsidRPr="009E7898" w:rsidRDefault="00AE241B" w:rsidP="0003315E">
      <w:pPr>
        <w:jc w:val="both"/>
      </w:pPr>
      <w:r w:rsidRPr="009E7898">
        <w:t xml:space="preserve">Le laboratoire s’intéresse maintenant au coût total de production, exprimé en euros et modélisé par la fonction </w:t>
      </w:r>
      <m:oMath>
        <m:r>
          <w:rPr>
            <w:rFonts w:ascii="Cambria Math" w:hAnsi="Cambria Math"/>
          </w:rPr>
          <m:t>C</m:t>
        </m:r>
      </m:oMath>
      <w:r w:rsidRPr="009E7898">
        <w:t xml:space="preserve"> dont l’expression est </w:t>
      </w:r>
    </w:p>
    <w:p w14:paraId="20760418" w14:textId="77777777" w:rsidR="0003315E" w:rsidRPr="009E7898" w:rsidRDefault="00AE241B" w:rsidP="0003315E">
      <w:pPr>
        <w:ind w:left="1440"/>
        <w:jc w:val="center"/>
      </w:pP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-11x²+100x+72</m:t>
        </m:r>
      </m:oMath>
      <w:r w:rsidR="0003315E" w:rsidRPr="009E7898">
        <w:tab/>
      </w:r>
      <w:r w:rsidR="0003315E" w:rsidRPr="009E7898">
        <w:tab/>
      </w:r>
      <w:proofErr w:type="gramStart"/>
      <w:r w:rsidRPr="009E7898">
        <w:t>où</w:t>
      </w:r>
      <w:proofErr w:type="gramEnd"/>
      <w:r w:rsidRPr="009E7898">
        <w:t xml:space="preserve"> </w:t>
      </w:r>
      <m:oMath>
        <m:r>
          <w:rPr>
            <w:rFonts w:ascii="Cambria Math" w:hAnsi="Cambria Math"/>
          </w:rPr>
          <m:t>x</m:t>
        </m:r>
      </m:oMath>
      <w:r w:rsidRPr="009E7898">
        <w:t xml:space="preserve"> appartient à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5;30</m:t>
            </m:r>
          </m:e>
        </m:d>
      </m:oMath>
      <w:r w:rsidRPr="009E7898">
        <w:t>.</w:t>
      </w:r>
    </w:p>
    <w:p w14:paraId="6A87BE8B" w14:textId="77777777" w:rsidR="00AE241B" w:rsidRPr="009E7898" w:rsidRDefault="00AE241B" w:rsidP="0003315E">
      <w:pPr>
        <w:jc w:val="both"/>
      </w:pPr>
      <w:r w:rsidRPr="009E7898">
        <w:t xml:space="preserve">La courbe représentative de la fonction </w:t>
      </w:r>
      <m:oMath>
        <m:r>
          <w:rPr>
            <w:rFonts w:ascii="Cambria Math" w:hAnsi="Cambria Math"/>
          </w:rPr>
          <m:t>C</m:t>
        </m:r>
      </m:oMath>
      <w:r w:rsidRPr="009E7898">
        <w:t xml:space="preserve"> sur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5;30</m:t>
            </m:r>
          </m:e>
        </m:d>
      </m:oMath>
      <w:r w:rsidRPr="009E7898">
        <w:t xml:space="preserve"> est donné</w:t>
      </w:r>
      <w:r w:rsidR="0043393B" w:rsidRPr="009E7898">
        <w:t>e</w:t>
      </w:r>
      <w:r w:rsidRPr="009E7898">
        <w:t xml:space="preserve"> en annexe.</w:t>
      </w:r>
    </w:p>
    <w:p w14:paraId="74A5D2AE" w14:textId="77777777" w:rsidR="0043393B" w:rsidRPr="009E7898" w:rsidRDefault="0043393B" w:rsidP="009C2B40">
      <w:pPr>
        <w:ind w:left="1440"/>
        <w:jc w:val="both"/>
      </w:pPr>
    </w:p>
    <w:p w14:paraId="1890448A" w14:textId="77777777" w:rsidR="00AE241B" w:rsidRPr="009E7898" w:rsidRDefault="00AE241B" w:rsidP="0003315E">
      <w:pPr>
        <w:pStyle w:val="ListParagraph"/>
        <w:numPr>
          <w:ilvl w:val="0"/>
          <w:numId w:val="13"/>
        </w:numPr>
        <w:jc w:val="both"/>
        <w:rPr>
          <w:b/>
        </w:rPr>
      </w:pPr>
      <w:r w:rsidRPr="009E7898">
        <w:t xml:space="preserve">Par lecture </w:t>
      </w:r>
      <w:r w:rsidR="0043393B" w:rsidRPr="009E7898">
        <w:t>graphique</w:t>
      </w:r>
      <w:r w:rsidRPr="009E7898">
        <w:t xml:space="preserve">, estimer la quantité dont le coût total de production est de 600 €. </w:t>
      </w:r>
      <w:r w:rsidRPr="009E7898">
        <w:rPr>
          <w:i/>
        </w:rPr>
        <w:t>On laissera apparents les traits nécessaires à la lecture graphique.</w:t>
      </w:r>
    </w:p>
    <w:p w14:paraId="71A22830" w14:textId="77777777" w:rsidR="0003315E" w:rsidRPr="009E7898" w:rsidRDefault="0003315E" w:rsidP="0003315E">
      <w:pPr>
        <w:pStyle w:val="ListParagraph"/>
        <w:ind w:left="1800"/>
        <w:jc w:val="both"/>
        <w:rPr>
          <w:b/>
        </w:rPr>
      </w:pPr>
    </w:p>
    <w:p w14:paraId="74ECB345" w14:textId="77777777" w:rsidR="00A5561F" w:rsidRPr="009E7898" w:rsidRDefault="00A5561F" w:rsidP="0003315E">
      <w:pPr>
        <w:pStyle w:val="ListParagraph"/>
        <w:numPr>
          <w:ilvl w:val="0"/>
          <w:numId w:val="13"/>
        </w:numPr>
        <w:jc w:val="both"/>
        <w:rPr>
          <w:b/>
        </w:rPr>
      </w:pPr>
      <w:r w:rsidRPr="009E7898">
        <w:rPr>
          <w:b/>
        </w:rPr>
        <w:t>a</w:t>
      </w:r>
      <w:r w:rsidR="006E54C0" w:rsidRPr="009E7898">
        <w:rPr>
          <w:b/>
        </w:rPr>
        <w:t>.</w:t>
      </w:r>
      <w:r w:rsidRPr="009E7898">
        <w:rPr>
          <w:b/>
        </w:rPr>
        <w:t xml:space="preserve">   </w:t>
      </w:r>
      <w:r w:rsidRPr="009E7898">
        <w:t xml:space="preserve">Après une étude de marché, le prix de vente du produit a été estimé à 60 € le kg. Donner, en fonction de </w:t>
      </w:r>
      <m:oMath>
        <m:r>
          <w:rPr>
            <w:rFonts w:ascii="Cambria Math" w:hAnsi="Cambria Math"/>
          </w:rPr>
          <m:t>x</m:t>
        </m:r>
      </m:oMath>
      <w:r w:rsidRPr="009E7898">
        <w:t xml:space="preserve">, l’expression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9E7898">
        <w:t xml:space="preserve"> de la fonction </w:t>
      </w:r>
      <m:oMath>
        <m:r>
          <w:rPr>
            <w:rFonts w:ascii="Cambria Math" w:hAnsi="Cambria Math"/>
          </w:rPr>
          <m:t>R</m:t>
        </m:r>
      </m:oMath>
      <w:r w:rsidRPr="009E7898">
        <w:t xml:space="preserve"> modélisant la recette.</w:t>
      </w:r>
    </w:p>
    <w:p w14:paraId="37A64565" w14:textId="77777777" w:rsidR="0003315E" w:rsidRPr="009E7898" w:rsidRDefault="0003315E" w:rsidP="0003315E">
      <w:pPr>
        <w:jc w:val="both"/>
        <w:rPr>
          <w:b/>
        </w:rPr>
      </w:pPr>
    </w:p>
    <w:p w14:paraId="00C0F9C1" w14:textId="77777777" w:rsidR="00AE241B" w:rsidRPr="009E7898" w:rsidRDefault="00A5561F" w:rsidP="0003315E">
      <w:pPr>
        <w:pStyle w:val="ListParagraph"/>
        <w:ind w:left="1080"/>
        <w:jc w:val="both"/>
        <w:rPr>
          <w:b/>
        </w:rPr>
      </w:pPr>
      <w:r w:rsidRPr="009E7898">
        <w:rPr>
          <w:b/>
        </w:rPr>
        <w:t xml:space="preserve">b.   </w:t>
      </w:r>
      <w:r w:rsidRPr="009E7898">
        <w:t xml:space="preserve">Représenter graphiquement, sur la feuille annexe, la fonction </w:t>
      </w:r>
      <m:oMath>
        <m:r>
          <w:rPr>
            <w:rFonts w:ascii="Cambria Math" w:hAnsi="Cambria Math"/>
          </w:rPr>
          <m:t>R</m:t>
        </m:r>
      </m:oMath>
      <w:r w:rsidRPr="009E7898">
        <w:t xml:space="preserve"> sur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5;30</m:t>
            </m:r>
          </m:e>
        </m:d>
      </m:oMath>
      <w:r w:rsidRPr="009E7898">
        <w:t>.</w:t>
      </w:r>
      <w:r w:rsidR="006E54C0" w:rsidRPr="009E7898">
        <w:rPr>
          <w:b/>
        </w:rPr>
        <w:t xml:space="preserve"> </w:t>
      </w:r>
      <w:r w:rsidRPr="009E7898">
        <w:rPr>
          <w:b/>
        </w:rPr>
        <w:t xml:space="preserve"> </w:t>
      </w:r>
    </w:p>
    <w:p w14:paraId="063A0E39" w14:textId="77777777" w:rsidR="0003315E" w:rsidRPr="009E7898" w:rsidRDefault="0003315E" w:rsidP="009C2B40">
      <w:pPr>
        <w:pStyle w:val="ListParagraph"/>
        <w:ind w:left="1800"/>
        <w:jc w:val="both"/>
        <w:rPr>
          <w:b/>
        </w:rPr>
      </w:pPr>
    </w:p>
    <w:p w14:paraId="7C406185" w14:textId="77777777" w:rsidR="0034240D" w:rsidRPr="009E7898" w:rsidRDefault="0034240D" w:rsidP="0003315E">
      <w:pPr>
        <w:ind w:left="1080"/>
        <w:jc w:val="both"/>
        <w:rPr>
          <w:b/>
        </w:rPr>
      </w:pPr>
      <w:r w:rsidRPr="009E7898">
        <w:rPr>
          <w:b/>
        </w:rPr>
        <w:t xml:space="preserve">c.   </w:t>
      </w:r>
      <w:r w:rsidRPr="009E7898">
        <w:t>Le laboratoire souhaite connaître l’intervalle dans lequel doit se trouver la quantité de produit à vendre pour réaliser un bénéfice. Quel est cet intervalle ?</w:t>
      </w:r>
      <w:r w:rsidRPr="009E7898">
        <w:rPr>
          <w:i/>
        </w:rPr>
        <w:t xml:space="preserve"> On laissera apparents les traits nécessaires à la lecture graphique.</w:t>
      </w:r>
    </w:p>
    <w:p w14:paraId="4CEA1539" w14:textId="77777777" w:rsidR="009C2B40" w:rsidRPr="009E7898" w:rsidRDefault="009C2B40" w:rsidP="009C2B40">
      <w:pPr>
        <w:pStyle w:val="ListParagraph"/>
        <w:ind w:left="1800"/>
        <w:jc w:val="both"/>
        <w:rPr>
          <w:b/>
        </w:rPr>
      </w:pPr>
    </w:p>
    <w:p w14:paraId="4B3D077E" w14:textId="77777777" w:rsidR="0034240D" w:rsidRPr="009E7898" w:rsidRDefault="0003315E" w:rsidP="0003315E">
      <w:pPr>
        <w:jc w:val="both"/>
      </w:pPr>
      <w:r w:rsidRPr="009E7898">
        <w:rPr>
          <w:b/>
        </w:rPr>
        <w:t>Partie C : é</w:t>
      </w:r>
      <w:r w:rsidR="009C2B40" w:rsidRPr="009E7898">
        <w:rPr>
          <w:b/>
        </w:rPr>
        <w:t>tude algébrique du bénéfice :</w:t>
      </w:r>
    </w:p>
    <w:p w14:paraId="7F555A2A" w14:textId="77777777" w:rsidR="0003315E" w:rsidRPr="009E7898" w:rsidRDefault="0003315E" w:rsidP="0003315E">
      <w:pPr>
        <w:pStyle w:val="ListParagraph"/>
        <w:ind w:left="1080"/>
        <w:jc w:val="both"/>
      </w:pPr>
    </w:p>
    <w:p w14:paraId="087104F5" w14:textId="77777777" w:rsidR="009C2B40" w:rsidRPr="009E7898" w:rsidRDefault="009C2B40" w:rsidP="009C2B40">
      <w:pPr>
        <w:pStyle w:val="ListParagraph"/>
        <w:ind w:left="1080"/>
        <w:jc w:val="both"/>
      </w:pPr>
      <w:r w:rsidRPr="009E7898">
        <w:t xml:space="preserve">Le bénéfice réalisé par l’entreprise, c'est-à-dire la différence entre la recette et le coût de production, est exprimé en euros et modélisé par la fonction </w:t>
      </w:r>
      <m:oMath>
        <m:r>
          <w:rPr>
            <w:rFonts w:ascii="Cambria Math" w:hAnsi="Cambria Math"/>
          </w:rPr>
          <m:t>B</m:t>
        </m:r>
      </m:oMath>
      <w:r w:rsidRPr="009E7898">
        <w:t xml:space="preserve"> dont l’expression est</w:t>
      </w:r>
    </w:p>
    <w:p w14:paraId="72D7DCAE" w14:textId="77777777" w:rsidR="009C2B40" w:rsidRPr="009E7898" w:rsidRDefault="009C2B40" w:rsidP="0003315E">
      <w:pPr>
        <w:pStyle w:val="ListParagraph"/>
        <w:ind w:left="1080"/>
        <w:jc w:val="center"/>
      </w:pP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+11x²-40x-72</m:t>
        </m:r>
      </m:oMath>
      <w:r w:rsidR="0003315E" w:rsidRPr="009E7898">
        <w:tab/>
      </w:r>
      <w:r w:rsidR="0003315E" w:rsidRPr="009E7898">
        <w:tab/>
      </w:r>
      <w:proofErr w:type="gramStart"/>
      <w:r w:rsidRPr="009E7898">
        <w:t>où</w:t>
      </w:r>
      <w:proofErr w:type="gramEnd"/>
      <w:r w:rsidRPr="009E7898">
        <w:t xml:space="preserve"> </w:t>
      </w:r>
      <m:oMath>
        <m:r>
          <w:rPr>
            <w:rFonts w:ascii="Cambria Math" w:hAnsi="Cambria Math"/>
          </w:rPr>
          <m:t>x</m:t>
        </m:r>
      </m:oMath>
      <w:r w:rsidRPr="009E7898">
        <w:t xml:space="preserve"> appartient à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5;30</m:t>
            </m:r>
          </m:e>
        </m:d>
      </m:oMath>
      <w:r w:rsidRPr="009E7898">
        <w:t>.</w:t>
      </w:r>
    </w:p>
    <w:p w14:paraId="5E39E975" w14:textId="77777777" w:rsidR="009C2B40" w:rsidRPr="009E7898" w:rsidRDefault="009C2B40" w:rsidP="009C2B40">
      <w:pPr>
        <w:pStyle w:val="ListParagraph"/>
        <w:ind w:left="1080"/>
        <w:jc w:val="both"/>
      </w:pPr>
    </w:p>
    <w:p w14:paraId="6EBE1D38" w14:textId="77777777" w:rsidR="009C2B40" w:rsidRPr="009E7898" w:rsidRDefault="009C2B40" w:rsidP="009C2B40">
      <w:pPr>
        <w:pStyle w:val="ListParagraph"/>
        <w:numPr>
          <w:ilvl w:val="1"/>
          <w:numId w:val="13"/>
        </w:numPr>
        <w:jc w:val="both"/>
      </w:pPr>
      <w:r w:rsidRPr="009E7898">
        <w:t xml:space="preserve">Conjecturer les variations de </w:t>
      </w:r>
      <m:oMath>
        <m:r>
          <w:rPr>
            <w:rFonts w:ascii="Cambria Math" w:hAnsi="Cambria Math"/>
          </w:rPr>
          <m:t>B</m:t>
        </m:r>
      </m:oMath>
      <w:r w:rsidRPr="009E7898">
        <w:t xml:space="preserve"> à l’aide de la calculatrice.</w:t>
      </w:r>
    </w:p>
    <w:p w14:paraId="0E73E6E1" w14:textId="77777777" w:rsidR="0003315E" w:rsidRPr="009E7898" w:rsidRDefault="0003315E" w:rsidP="0003315E">
      <w:pPr>
        <w:pStyle w:val="ListParagraph"/>
        <w:ind w:left="1800"/>
        <w:jc w:val="both"/>
      </w:pPr>
    </w:p>
    <w:p w14:paraId="0F6D1132" w14:textId="77777777" w:rsidR="009C2B40" w:rsidRPr="009E7898" w:rsidRDefault="009C2B40" w:rsidP="009C2B40">
      <w:pPr>
        <w:pStyle w:val="ListParagraph"/>
        <w:numPr>
          <w:ilvl w:val="1"/>
          <w:numId w:val="13"/>
        </w:numPr>
        <w:jc w:val="both"/>
      </w:pPr>
      <w:r w:rsidRPr="009E7898">
        <w:t xml:space="preserve">Montrer que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(x-20)</m:t>
        </m:r>
      </m:oMath>
      <w:r w:rsidRPr="009E7898">
        <w:t>.</w:t>
      </w:r>
    </w:p>
    <w:p w14:paraId="66395B44" w14:textId="77777777" w:rsidR="0003315E" w:rsidRPr="009E7898" w:rsidRDefault="0003315E" w:rsidP="0003315E">
      <w:pPr>
        <w:jc w:val="both"/>
      </w:pPr>
    </w:p>
    <w:p w14:paraId="416F3112" w14:textId="77777777" w:rsidR="009C2B40" w:rsidRPr="009E7898" w:rsidRDefault="009C2B40" w:rsidP="009C2B40">
      <w:pPr>
        <w:pStyle w:val="ListParagraph"/>
        <w:numPr>
          <w:ilvl w:val="1"/>
          <w:numId w:val="13"/>
        </w:numPr>
        <w:jc w:val="both"/>
      </w:pPr>
      <w:r w:rsidRPr="009E7898">
        <w:t xml:space="preserve">En déduire les variations de </w:t>
      </w:r>
      <m:oMath>
        <m:r>
          <w:rPr>
            <w:rFonts w:ascii="Cambria Math" w:hAnsi="Cambria Math"/>
          </w:rPr>
          <m:t>B</m:t>
        </m:r>
      </m:oMath>
      <w:r w:rsidRPr="009E7898">
        <w:t xml:space="preserve"> sur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5;30</m:t>
            </m:r>
          </m:e>
        </m:d>
      </m:oMath>
      <w:r w:rsidRPr="009E7898">
        <w:t>.</w:t>
      </w:r>
    </w:p>
    <w:p w14:paraId="61BA528F" w14:textId="77777777" w:rsidR="0003315E" w:rsidRPr="009E7898" w:rsidRDefault="0003315E" w:rsidP="0003315E">
      <w:pPr>
        <w:jc w:val="both"/>
      </w:pPr>
    </w:p>
    <w:p w14:paraId="43FE1BAE" w14:textId="77777777" w:rsidR="009C2B40" w:rsidRPr="009E7898" w:rsidRDefault="009C2B40" w:rsidP="009C2B40">
      <w:pPr>
        <w:pStyle w:val="ListParagraph"/>
        <w:numPr>
          <w:ilvl w:val="1"/>
          <w:numId w:val="13"/>
        </w:numPr>
        <w:jc w:val="both"/>
      </w:pPr>
      <w:r w:rsidRPr="009E7898">
        <w:rPr>
          <w:b/>
        </w:rPr>
        <w:t>Dans cette question toute trace de recherche, même incomplète, ou initiative, même infructueuse, sera prise en compte dans l’évaluation.</w:t>
      </w:r>
    </w:p>
    <w:p w14:paraId="0678B2FD" w14:textId="77777777" w:rsidR="00903C8E" w:rsidRPr="009E7898" w:rsidRDefault="00903C8E" w:rsidP="00903C8E">
      <w:pPr>
        <w:jc w:val="both"/>
      </w:pPr>
    </w:p>
    <w:p w14:paraId="5F77400B" w14:textId="77777777" w:rsidR="009C2B40" w:rsidRPr="009E7898" w:rsidRDefault="009C2B40" w:rsidP="009C2B40">
      <w:pPr>
        <w:pStyle w:val="ListParagraph"/>
        <w:numPr>
          <w:ilvl w:val="2"/>
          <w:numId w:val="13"/>
        </w:numPr>
        <w:jc w:val="both"/>
      </w:pPr>
      <w:r w:rsidRPr="009E7898">
        <w:t>On considère que la production est entièrement vendue. Déterminer la quantité à produire pour réaliser un bénéfice maximum.</w:t>
      </w:r>
    </w:p>
    <w:p w14:paraId="7CE0BF4F" w14:textId="77777777" w:rsidR="00903C8E" w:rsidRPr="009E7898" w:rsidRDefault="00903C8E" w:rsidP="00903C8E">
      <w:pPr>
        <w:pStyle w:val="ListParagraph"/>
        <w:ind w:left="2024"/>
        <w:jc w:val="both"/>
      </w:pPr>
    </w:p>
    <w:p w14:paraId="55182751" w14:textId="77777777" w:rsidR="009E7898" w:rsidRPr="009E7898" w:rsidRDefault="009C2B40" w:rsidP="009E7898">
      <w:pPr>
        <w:pStyle w:val="ListParagraph"/>
        <w:numPr>
          <w:ilvl w:val="2"/>
          <w:numId w:val="13"/>
        </w:numPr>
        <w:jc w:val="both"/>
      </w:pPr>
      <w:r w:rsidRPr="009E7898">
        <w:t xml:space="preserve">Le service de commercialisation du laboratoire a fixé un objectif de vente entre 15 kg et 24 kg pour la semaine à venir. Quel est le </w:t>
      </w:r>
      <w:r w:rsidRPr="009E7898">
        <w:rPr>
          <w:b/>
        </w:rPr>
        <w:t>bénéfice minimum</w:t>
      </w:r>
      <w:r w:rsidRPr="009E7898">
        <w:t xml:space="preserve"> envisageable ?</w:t>
      </w:r>
    </w:p>
    <w:p w14:paraId="1AA944BD" w14:textId="77777777" w:rsidR="00DC7FD9" w:rsidRPr="009E7898" w:rsidRDefault="00DC7FD9" w:rsidP="00DC7FD9">
      <w:pPr>
        <w:rPr>
          <w:b/>
        </w:rPr>
      </w:pPr>
      <w:r w:rsidRPr="009E7898">
        <w:rPr>
          <w:b/>
        </w:rPr>
        <w:lastRenderedPageBreak/>
        <w:t>Nom</w:t>
      </w:r>
      <w:proofErr w:type="gramStart"/>
      <w:r w:rsidRPr="009E7898">
        <w:rPr>
          <w:b/>
        </w:rPr>
        <w:t> :…</w:t>
      </w:r>
      <w:proofErr w:type="gramEnd"/>
      <w:r w:rsidRPr="009E7898">
        <w:rPr>
          <w:b/>
        </w:rPr>
        <w:t>…………………………</w:t>
      </w:r>
    </w:p>
    <w:p w14:paraId="6ABED93B" w14:textId="77777777" w:rsidR="00FA6BC8" w:rsidRPr="009E7898" w:rsidRDefault="00FA6BC8" w:rsidP="009C2B40">
      <w:pPr>
        <w:jc w:val="center"/>
        <w:rPr>
          <w:b/>
        </w:rPr>
      </w:pPr>
      <w:r w:rsidRPr="009E7898">
        <w:rPr>
          <w:b/>
        </w:rPr>
        <w:t>Annexe : à rendre avec la copie</w:t>
      </w:r>
    </w:p>
    <w:p w14:paraId="36A08CB8" w14:textId="77777777" w:rsidR="00FA6BC8" w:rsidRPr="009E7898" w:rsidRDefault="00FA6BC8" w:rsidP="00671199">
      <w:pPr>
        <w:pStyle w:val="ListParagraph"/>
        <w:jc w:val="both"/>
      </w:pPr>
    </w:p>
    <w:p w14:paraId="484331FB" w14:textId="77777777" w:rsidR="00FA6BC8" w:rsidRPr="009E7898" w:rsidRDefault="00FA6BC8" w:rsidP="00FA6BC8">
      <w:pPr>
        <w:pStyle w:val="ListParagraph"/>
        <w:ind w:left="0"/>
        <w:jc w:val="both"/>
        <w:rPr>
          <w:b/>
        </w:rPr>
      </w:pPr>
      <w:r w:rsidRPr="009E7898">
        <w:rPr>
          <w:b/>
        </w:rPr>
        <w:t>Exercice 2 :</w:t>
      </w:r>
    </w:p>
    <w:p w14:paraId="54E13A6E" w14:textId="77777777" w:rsidR="00FA6BC8" w:rsidRPr="009E7898" w:rsidRDefault="00FA6BC8" w:rsidP="00FA6BC8">
      <w:pPr>
        <w:pStyle w:val="ListParagraph"/>
        <w:ind w:left="0"/>
        <w:jc w:val="center"/>
        <w:rPr>
          <w:b/>
        </w:rPr>
      </w:pPr>
      <w:r w:rsidRPr="009E7898">
        <w:rPr>
          <w:b/>
          <w:noProof/>
        </w:rPr>
        <w:drawing>
          <wp:inline distT="0" distB="0" distL="0" distR="0" wp14:anchorId="19C3100B" wp14:editId="6B4B3981">
            <wp:extent cx="5410200" cy="37052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B7C67" w14:textId="77777777" w:rsidR="009C2B40" w:rsidRPr="009E7898" w:rsidRDefault="009C2B40" w:rsidP="009C2B40">
      <w:pPr>
        <w:pStyle w:val="ListParagraph"/>
        <w:ind w:left="0"/>
        <w:rPr>
          <w:b/>
        </w:rPr>
      </w:pPr>
    </w:p>
    <w:p w14:paraId="05307195" w14:textId="77777777" w:rsidR="009C2B40" w:rsidRPr="009E7898" w:rsidRDefault="009C2B40" w:rsidP="009C2B40">
      <w:pPr>
        <w:pStyle w:val="ListParagraph"/>
        <w:ind w:left="0"/>
        <w:rPr>
          <w:b/>
        </w:rPr>
      </w:pPr>
      <w:r w:rsidRPr="009E7898">
        <w:rPr>
          <w:b/>
        </w:rPr>
        <w:t>Exercice 4 :</w:t>
      </w:r>
    </w:p>
    <w:p w14:paraId="2E8225C4" w14:textId="77777777" w:rsidR="007E7C43" w:rsidRPr="009E7898" w:rsidRDefault="009C2B40" w:rsidP="009C2B40">
      <w:pPr>
        <w:pStyle w:val="ListParagraph"/>
        <w:ind w:left="0"/>
        <w:rPr>
          <w:b/>
        </w:rPr>
      </w:pPr>
      <w:r w:rsidRPr="009E7898">
        <w:rPr>
          <w:b/>
        </w:rPr>
        <w:t xml:space="preserve">A2. </w:t>
      </w:r>
      <w:r w:rsidR="007E7C43" w:rsidRPr="009E7898">
        <w:rPr>
          <w:b/>
        </w:rPr>
        <w:t>Tableau de valeurs :</w:t>
      </w:r>
    </w:p>
    <w:p w14:paraId="51EF925D" w14:textId="77777777" w:rsidR="007E7C43" w:rsidRPr="009E7898" w:rsidRDefault="007E7C43" w:rsidP="009C2B40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8"/>
      </w:tblGrid>
      <w:tr w:rsidR="007E7C43" w:rsidRPr="009E7898" w14:paraId="3AA00DA2" w14:textId="77777777" w:rsidTr="007E7C43">
        <w:tc>
          <w:tcPr>
            <w:tcW w:w="1077" w:type="dxa"/>
          </w:tcPr>
          <w:p w14:paraId="6ECEE288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077" w:type="dxa"/>
          </w:tcPr>
          <w:p w14:paraId="11D57910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459225D1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12C195F3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14:paraId="27A248A5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16,5</w:t>
            </w:r>
          </w:p>
        </w:tc>
        <w:tc>
          <w:tcPr>
            <w:tcW w:w="1077" w:type="dxa"/>
          </w:tcPr>
          <w:p w14:paraId="17C9B2B8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17</w:t>
            </w:r>
          </w:p>
        </w:tc>
        <w:tc>
          <w:tcPr>
            <w:tcW w:w="1077" w:type="dxa"/>
          </w:tcPr>
          <w:p w14:paraId="2FD9E8FA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18,5</w:t>
            </w:r>
          </w:p>
        </w:tc>
        <w:tc>
          <w:tcPr>
            <w:tcW w:w="1077" w:type="dxa"/>
          </w:tcPr>
          <w:p w14:paraId="55CB9822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20</w:t>
            </w:r>
          </w:p>
        </w:tc>
        <w:tc>
          <w:tcPr>
            <w:tcW w:w="1077" w:type="dxa"/>
          </w:tcPr>
          <w:p w14:paraId="7E983DF8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14:paraId="318E4955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7898">
              <w:rPr>
                <w:sz w:val="24"/>
                <w:szCs w:val="24"/>
              </w:rPr>
              <w:t>30</w:t>
            </w:r>
          </w:p>
        </w:tc>
      </w:tr>
      <w:tr w:rsidR="007E7C43" w:rsidRPr="009E7898" w14:paraId="3C31051D" w14:textId="77777777" w:rsidTr="007E7C43">
        <w:tc>
          <w:tcPr>
            <w:tcW w:w="1077" w:type="dxa"/>
          </w:tcPr>
          <w:p w14:paraId="2937CBD5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U(x)</m:t>
                </m:r>
              </m:oMath>
            </m:oMathPara>
          </w:p>
        </w:tc>
        <w:tc>
          <w:tcPr>
            <w:tcW w:w="1077" w:type="dxa"/>
          </w:tcPr>
          <w:p w14:paraId="5C9364E6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D92A014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D13CE8C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BE79BF1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F56202E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461D3DF5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6ADEB126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7C3EF424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628F44E" w14:textId="77777777" w:rsidR="007E7C43" w:rsidRPr="009E7898" w:rsidRDefault="007E7C43" w:rsidP="007E7C4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3F9E0CE4" w14:textId="77777777" w:rsidR="009C2B40" w:rsidRPr="009E7898" w:rsidRDefault="009C2B40" w:rsidP="009C2B40">
      <w:pPr>
        <w:pStyle w:val="ListParagraph"/>
        <w:ind w:left="0"/>
      </w:pPr>
    </w:p>
    <w:p w14:paraId="2D615B20" w14:textId="77777777" w:rsidR="007E7C43" w:rsidRPr="009E7898" w:rsidRDefault="007E7C43" w:rsidP="009C2B40">
      <w:pPr>
        <w:pStyle w:val="ListParagraph"/>
        <w:ind w:left="0"/>
        <w:rPr>
          <w:b/>
        </w:rPr>
      </w:pPr>
      <w:r w:rsidRPr="009E7898">
        <w:rPr>
          <w:b/>
        </w:rPr>
        <w:t>B. Graphique</w:t>
      </w:r>
    </w:p>
    <w:p w14:paraId="0AF19B5E" w14:textId="77777777" w:rsidR="007E7C43" w:rsidRPr="009E7898" w:rsidRDefault="007E7C43" w:rsidP="009C2B40">
      <w:pPr>
        <w:pStyle w:val="ListParagraph"/>
        <w:ind w:left="0"/>
        <w:rPr>
          <w:b/>
        </w:rPr>
      </w:pPr>
    </w:p>
    <w:p w14:paraId="4401617F" w14:textId="25B8F14B" w:rsidR="00EF17D6" w:rsidRPr="00351989" w:rsidRDefault="00DC7FD9" w:rsidP="00351989">
      <w:pPr>
        <w:pStyle w:val="ListParagraph"/>
        <w:ind w:left="0"/>
        <w:jc w:val="center"/>
      </w:pPr>
      <w:r w:rsidRPr="009E7898">
        <w:rPr>
          <w:noProof/>
        </w:rPr>
        <w:drawing>
          <wp:inline distT="0" distB="0" distL="0" distR="0" wp14:anchorId="3FE9FCF4" wp14:editId="0E99F67C">
            <wp:extent cx="5410200" cy="370522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7D6" w:rsidRPr="00351989" w:rsidSect="008176B2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alante">
    <w:altName w:val="Times New Roman"/>
    <w:charset w:val="00"/>
    <w:family w:val="auto"/>
    <w:pitch w:val="variable"/>
    <w:sig w:usb0="00000081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3727"/>
    <w:multiLevelType w:val="hybridMultilevel"/>
    <w:tmpl w:val="525AC042"/>
    <w:lvl w:ilvl="0" w:tplc="15B6512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pacing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70A2D"/>
    <w:multiLevelType w:val="hybridMultilevel"/>
    <w:tmpl w:val="57A6F0B8"/>
    <w:lvl w:ilvl="0" w:tplc="B32C33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E74E8"/>
    <w:multiLevelType w:val="hybridMultilevel"/>
    <w:tmpl w:val="BCC66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04A5"/>
    <w:multiLevelType w:val="hybridMultilevel"/>
    <w:tmpl w:val="5C22F1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166D5"/>
    <w:multiLevelType w:val="hybridMultilevel"/>
    <w:tmpl w:val="922407C4"/>
    <w:lvl w:ilvl="0" w:tplc="55D64B4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A0631"/>
    <w:multiLevelType w:val="hybridMultilevel"/>
    <w:tmpl w:val="2E54AD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01BD"/>
    <w:multiLevelType w:val="hybridMultilevel"/>
    <w:tmpl w:val="40BE0E20"/>
    <w:lvl w:ilvl="0" w:tplc="B32C33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B1918"/>
    <w:multiLevelType w:val="hybridMultilevel"/>
    <w:tmpl w:val="BAC4A5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0336"/>
    <w:multiLevelType w:val="hybridMultilevel"/>
    <w:tmpl w:val="B5586C20"/>
    <w:lvl w:ilvl="0" w:tplc="21F07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6017"/>
    <w:multiLevelType w:val="hybridMultilevel"/>
    <w:tmpl w:val="424CC2D4"/>
    <w:lvl w:ilvl="0" w:tplc="21F07A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6946CC"/>
    <w:multiLevelType w:val="hybridMultilevel"/>
    <w:tmpl w:val="9E70A8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53636"/>
    <w:multiLevelType w:val="hybridMultilevel"/>
    <w:tmpl w:val="D37E0726"/>
    <w:lvl w:ilvl="0" w:tplc="80F492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40913"/>
    <w:multiLevelType w:val="hybridMultilevel"/>
    <w:tmpl w:val="FD08DA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570C"/>
    <w:multiLevelType w:val="hybridMultilevel"/>
    <w:tmpl w:val="B5586C20"/>
    <w:lvl w:ilvl="0" w:tplc="21F07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326EA"/>
    <w:multiLevelType w:val="hybridMultilevel"/>
    <w:tmpl w:val="52281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57614"/>
    <w:multiLevelType w:val="hybridMultilevel"/>
    <w:tmpl w:val="D08638B2"/>
    <w:lvl w:ilvl="0" w:tplc="AE988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A5718"/>
    <w:multiLevelType w:val="hybridMultilevel"/>
    <w:tmpl w:val="DC567156"/>
    <w:lvl w:ilvl="0" w:tplc="21F07A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273611"/>
    <w:multiLevelType w:val="hybridMultilevel"/>
    <w:tmpl w:val="C76274CC"/>
    <w:lvl w:ilvl="0" w:tplc="29448F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5150B"/>
    <w:multiLevelType w:val="hybridMultilevel"/>
    <w:tmpl w:val="6C4612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92CCE"/>
    <w:multiLevelType w:val="hybridMultilevel"/>
    <w:tmpl w:val="7CDCAC06"/>
    <w:lvl w:ilvl="0" w:tplc="B32C33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B32C33DE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4106CDFE">
      <w:start w:val="1"/>
      <w:numFmt w:val="lowerLetter"/>
      <w:lvlText w:val="%3."/>
      <w:lvlJc w:val="left"/>
      <w:pPr>
        <w:ind w:left="2024" w:hanging="180"/>
      </w:pPr>
      <w:rPr>
        <w:rFonts w:hint="default"/>
        <w:b/>
        <w:spacing w:val="-30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8D210B"/>
    <w:multiLevelType w:val="hybridMultilevel"/>
    <w:tmpl w:val="DC567156"/>
    <w:lvl w:ilvl="0" w:tplc="21F07A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8D756A"/>
    <w:multiLevelType w:val="hybridMultilevel"/>
    <w:tmpl w:val="1B5A9E8C"/>
    <w:lvl w:ilvl="0" w:tplc="90EC5B3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63D948EB"/>
    <w:multiLevelType w:val="singleLevel"/>
    <w:tmpl w:val="3104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777D4D54"/>
    <w:multiLevelType w:val="hybridMultilevel"/>
    <w:tmpl w:val="93082F44"/>
    <w:lvl w:ilvl="0" w:tplc="4106CDFE">
      <w:start w:val="1"/>
      <w:numFmt w:val="lowerLetter"/>
      <w:lvlText w:val="%1."/>
      <w:lvlJc w:val="left"/>
      <w:pPr>
        <w:ind w:left="2024" w:hanging="180"/>
      </w:pPr>
      <w:rPr>
        <w:rFonts w:hint="default"/>
        <w:b/>
        <w:spacing w:val="-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C4301"/>
    <w:multiLevelType w:val="hybridMultilevel"/>
    <w:tmpl w:val="2898D564"/>
    <w:lvl w:ilvl="0" w:tplc="D902B3A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pacing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DC6DF4"/>
    <w:multiLevelType w:val="hybridMultilevel"/>
    <w:tmpl w:val="FD08DA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17095">
    <w:abstractNumId w:val="17"/>
  </w:num>
  <w:num w:numId="2" w16cid:durableId="1594583083">
    <w:abstractNumId w:val="1"/>
  </w:num>
  <w:num w:numId="3" w16cid:durableId="170879615">
    <w:abstractNumId w:val="4"/>
  </w:num>
  <w:num w:numId="4" w16cid:durableId="1905988491">
    <w:abstractNumId w:val="24"/>
  </w:num>
  <w:num w:numId="5" w16cid:durableId="386027341">
    <w:abstractNumId w:val="0"/>
  </w:num>
  <w:num w:numId="6" w16cid:durableId="2069650887">
    <w:abstractNumId w:val="11"/>
  </w:num>
  <w:num w:numId="7" w16cid:durableId="1915123148">
    <w:abstractNumId w:val="3"/>
  </w:num>
  <w:num w:numId="8" w16cid:durableId="740831020">
    <w:abstractNumId w:val="15"/>
  </w:num>
  <w:num w:numId="9" w16cid:durableId="1004286101">
    <w:abstractNumId w:val="13"/>
  </w:num>
  <w:num w:numId="10" w16cid:durableId="932205931">
    <w:abstractNumId w:val="8"/>
  </w:num>
  <w:num w:numId="11" w16cid:durableId="2096783874">
    <w:abstractNumId w:val="16"/>
  </w:num>
  <w:num w:numId="12" w16cid:durableId="2128811946">
    <w:abstractNumId w:val="9"/>
  </w:num>
  <w:num w:numId="13" w16cid:durableId="618755380">
    <w:abstractNumId w:val="19"/>
  </w:num>
  <w:num w:numId="14" w16cid:durableId="591859201">
    <w:abstractNumId w:val="6"/>
  </w:num>
  <w:num w:numId="15" w16cid:durableId="1082531741">
    <w:abstractNumId w:val="18"/>
  </w:num>
  <w:num w:numId="16" w16cid:durableId="1679504044">
    <w:abstractNumId w:val="21"/>
  </w:num>
  <w:num w:numId="17" w16cid:durableId="505898848">
    <w:abstractNumId w:val="5"/>
  </w:num>
  <w:num w:numId="18" w16cid:durableId="922956362">
    <w:abstractNumId w:val="22"/>
  </w:num>
  <w:num w:numId="19" w16cid:durableId="691153368">
    <w:abstractNumId w:val="7"/>
  </w:num>
  <w:num w:numId="20" w16cid:durableId="1483157770">
    <w:abstractNumId w:val="20"/>
  </w:num>
  <w:num w:numId="21" w16cid:durableId="1998653495">
    <w:abstractNumId w:val="25"/>
  </w:num>
  <w:num w:numId="22" w16cid:durableId="1314142685">
    <w:abstractNumId w:val="12"/>
  </w:num>
  <w:num w:numId="23" w16cid:durableId="1911767674">
    <w:abstractNumId w:val="10"/>
  </w:num>
  <w:num w:numId="24" w16cid:durableId="1953706860">
    <w:abstractNumId w:val="14"/>
  </w:num>
  <w:num w:numId="25" w16cid:durableId="2113934368">
    <w:abstractNumId w:val="2"/>
  </w:num>
  <w:num w:numId="26" w16cid:durableId="11224608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A18"/>
    <w:rsid w:val="00024DAD"/>
    <w:rsid w:val="0003315E"/>
    <w:rsid w:val="00094344"/>
    <w:rsid w:val="000C6124"/>
    <w:rsid w:val="000F6486"/>
    <w:rsid w:val="00134B64"/>
    <w:rsid w:val="00143653"/>
    <w:rsid w:val="00162963"/>
    <w:rsid w:val="00192CBB"/>
    <w:rsid w:val="001B1694"/>
    <w:rsid w:val="001C2CBC"/>
    <w:rsid w:val="001E3A11"/>
    <w:rsid w:val="001F70A8"/>
    <w:rsid w:val="00230CB8"/>
    <w:rsid w:val="0024344B"/>
    <w:rsid w:val="00260760"/>
    <w:rsid w:val="00263D01"/>
    <w:rsid w:val="00272848"/>
    <w:rsid w:val="002E0FA6"/>
    <w:rsid w:val="002E5113"/>
    <w:rsid w:val="00306439"/>
    <w:rsid w:val="003409CB"/>
    <w:rsid w:val="0034240D"/>
    <w:rsid w:val="00351989"/>
    <w:rsid w:val="00352FBD"/>
    <w:rsid w:val="00376930"/>
    <w:rsid w:val="003B11EE"/>
    <w:rsid w:val="003E0A28"/>
    <w:rsid w:val="0042111B"/>
    <w:rsid w:val="0043393B"/>
    <w:rsid w:val="00453A52"/>
    <w:rsid w:val="00455BFE"/>
    <w:rsid w:val="004A14FF"/>
    <w:rsid w:val="004E2040"/>
    <w:rsid w:val="00550CEF"/>
    <w:rsid w:val="00571B37"/>
    <w:rsid w:val="00581279"/>
    <w:rsid w:val="005B4125"/>
    <w:rsid w:val="005F6763"/>
    <w:rsid w:val="006033C6"/>
    <w:rsid w:val="00671199"/>
    <w:rsid w:val="006D0682"/>
    <w:rsid w:val="006E54C0"/>
    <w:rsid w:val="006F2A75"/>
    <w:rsid w:val="0070632B"/>
    <w:rsid w:val="00743FF1"/>
    <w:rsid w:val="00767553"/>
    <w:rsid w:val="00772780"/>
    <w:rsid w:val="007A7F3A"/>
    <w:rsid w:val="007D03B0"/>
    <w:rsid w:val="007E7C43"/>
    <w:rsid w:val="007F6E55"/>
    <w:rsid w:val="008176B2"/>
    <w:rsid w:val="0084734A"/>
    <w:rsid w:val="00903C8E"/>
    <w:rsid w:val="0093440A"/>
    <w:rsid w:val="00995A4E"/>
    <w:rsid w:val="009C2B40"/>
    <w:rsid w:val="009C4506"/>
    <w:rsid w:val="009E7898"/>
    <w:rsid w:val="009F52E8"/>
    <w:rsid w:val="00A45166"/>
    <w:rsid w:val="00A5561F"/>
    <w:rsid w:val="00AB6829"/>
    <w:rsid w:val="00AD6350"/>
    <w:rsid w:val="00AE12EA"/>
    <w:rsid w:val="00AE241B"/>
    <w:rsid w:val="00B37A18"/>
    <w:rsid w:val="00B43CCE"/>
    <w:rsid w:val="00B53F42"/>
    <w:rsid w:val="00C21242"/>
    <w:rsid w:val="00C3406D"/>
    <w:rsid w:val="00C465EB"/>
    <w:rsid w:val="00C6085D"/>
    <w:rsid w:val="00CC4BB6"/>
    <w:rsid w:val="00D32764"/>
    <w:rsid w:val="00D436AC"/>
    <w:rsid w:val="00D6581F"/>
    <w:rsid w:val="00D7638A"/>
    <w:rsid w:val="00DC7FD9"/>
    <w:rsid w:val="00E015CC"/>
    <w:rsid w:val="00EC41FC"/>
    <w:rsid w:val="00EE320D"/>
    <w:rsid w:val="00EF17D6"/>
    <w:rsid w:val="00EF199E"/>
    <w:rsid w:val="00F3320E"/>
    <w:rsid w:val="00FA6BC8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B389"/>
  <w15:docId w15:val="{027839E9-B4AA-414D-82F4-16FBF0D0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7A18"/>
    <w:pPr>
      <w:keepNext/>
      <w:snapToGrid w:val="0"/>
      <w:jc w:val="center"/>
      <w:outlineLvl w:val="1"/>
    </w:pPr>
    <w:rPr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7A18"/>
    <w:pPr>
      <w:keepNext/>
      <w:snapToGrid w:val="0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37A18"/>
    <w:rPr>
      <w:rFonts w:ascii="Times New Roman" w:eastAsia="Times New Roman" w:hAnsi="Times New Roman" w:cs="Times New Roman"/>
      <w:i/>
      <w:iCs/>
      <w:sz w:val="32"/>
      <w:szCs w:val="32"/>
      <w:lang w:eastAsia="fr-FR"/>
    </w:rPr>
  </w:style>
  <w:style w:type="character" w:customStyle="1" w:styleId="Heading3Char">
    <w:name w:val="Heading 3 Char"/>
    <w:basedOn w:val="DefaultParagraphFont"/>
    <w:link w:val="Heading3"/>
    <w:semiHidden/>
    <w:rsid w:val="00B37A18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Title">
    <w:name w:val="Title"/>
    <w:basedOn w:val="Normal"/>
    <w:link w:val="TitleChar"/>
    <w:qFormat/>
    <w:rsid w:val="00B37A18"/>
    <w:pPr>
      <w:snapToGrid w:val="0"/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B37A18"/>
    <w:rPr>
      <w:rFonts w:ascii="Times New Roman" w:eastAsia="Times New Roman" w:hAnsi="Times New Roman" w:cs="Times New Roman"/>
      <w:b/>
      <w:bCs/>
      <w:sz w:val="32"/>
      <w:szCs w:val="32"/>
      <w:u w:val="single"/>
      <w:lang w:eastAsia="fr-FR"/>
    </w:rPr>
  </w:style>
  <w:style w:type="paragraph" w:styleId="Subtitle">
    <w:name w:val="Subtitle"/>
    <w:basedOn w:val="Normal"/>
    <w:link w:val="SubtitleChar"/>
    <w:qFormat/>
    <w:rsid w:val="00B37A18"/>
    <w:pPr>
      <w:snapToGrid w:val="0"/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B37A18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BodyText3">
    <w:name w:val="Body Text 3"/>
    <w:basedOn w:val="Normal"/>
    <w:link w:val="BodyText3Char"/>
    <w:unhideWhenUsed/>
    <w:rsid w:val="00B37A18"/>
    <w:pPr>
      <w:snapToGrid w:val="0"/>
    </w:pPr>
    <w:rPr>
      <w:i/>
      <w:i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B37A18"/>
    <w:rPr>
      <w:rFonts w:ascii="Times New Roman" w:eastAsia="Times New Roman" w:hAnsi="Times New Roman" w:cs="Times New Roman"/>
      <w:i/>
      <w:iCs/>
      <w:sz w:val="28"/>
      <w:szCs w:val="28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01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24344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434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34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24344B"/>
    <w:rPr>
      <w:color w:val="808080"/>
    </w:rPr>
  </w:style>
  <w:style w:type="table" w:styleId="TableGrid">
    <w:name w:val="Table Grid"/>
    <w:basedOn w:val="TableNormal"/>
    <w:uiPriority w:val="59"/>
    <w:rsid w:val="0024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9725-33B5-49A7-8601-B9A1E2C6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BARSAMIAN Yann (OSG)</cp:lastModifiedBy>
  <cp:revision>5</cp:revision>
  <dcterms:created xsi:type="dcterms:W3CDTF">2011-03-18T20:48:00Z</dcterms:created>
  <dcterms:modified xsi:type="dcterms:W3CDTF">2026-01-08T08:10:00Z</dcterms:modified>
</cp:coreProperties>
</file>